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spacing w:line="560" w:lineRule="exact"/>
        <w:rPr>
          <w:rFonts w:ascii="Times New Roman" w:eastAsia="黑体" w:hAnsi="Times New Roman" w:cs="Times New Roman"/>
          <w:sz w:val="24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陕西省雷电防护装置检测质量资料检查考核表</w:t>
      </w:r>
    </w:p>
    <w:p>
      <w:pPr>
        <w:jc w:val="center"/>
        <w:rPr>
          <w:rFonts w:asciiTheme="minorEastAsia" w:hAnsiTheme="minorEastAsia" w:cs="Times New Roman"/>
          <w:sz w:val="20"/>
        </w:rPr>
      </w:pPr>
      <w:r>
        <w:rPr>
          <w:rFonts w:asciiTheme="minorEastAsia" w:hAnsiTheme="minorEastAsia" w:cs="Times New Roman" w:hint="eastAsia"/>
          <w:sz w:val="20"/>
        </w:rPr>
        <w:t>陕</w:t>
      </w:r>
      <w:r>
        <w:rPr>
          <w:rFonts w:asciiTheme="minorEastAsia" w:hAnsiTheme="minorEastAsia" w:cs="Times New Roman"/>
          <w:sz w:val="20"/>
        </w:rPr>
        <w:t>雷核［2024］××××号                                            共   页 第   页</w:t>
      </w:r>
    </w:p>
    <w:tbl>
      <w:tblPr>
        <w:tblStyle w:val="TableGrid"/>
        <w:tblW w:w="93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4847"/>
        <w:gridCol w:w="1719"/>
        <w:gridCol w:w="1097"/>
      </w:tblGrid>
      <w:tr>
        <w:tblPrEx>
          <w:tblW w:w="9366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项目名称</w:t>
            </w:r>
          </w:p>
        </w:tc>
        <w:tc>
          <w:tcPr>
            <w:tcW w:w="766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考核方式</w:t>
            </w:r>
          </w:p>
        </w:tc>
        <w:tc>
          <w:tcPr>
            <w:tcW w:w="766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资料检查</w:t>
            </w: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考核内容</w:t>
            </w: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考核分项及其分值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扣分说明</w:t>
            </w:r>
          </w:p>
        </w:tc>
        <w:tc>
          <w:tcPr>
            <w:tcW w:w="109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得分</w:t>
            </w: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检测仪器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（3分）</w:t>
            </w: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1、检测仪器在检定有效期内，仪器参数符合现行技术标准要求。（5分。缺少1项扣1分）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方案和合同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（5分）</w:t>
            </w: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1、检测方案完整，无错误。（3分。方案不完整扣1分，出现错误1处扣1分）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2、检测合同完整，无错误。（2分。合同不完整扣1分，出现错误1处扣1分）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检测报告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（20分）</w:t>
            </w: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1、检测报告格式符合现行技术标准的要求。（3分。不相符的，出现1处扣1分）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2、有完整的雷电防护装置平面示意图。（2分。不完整的，扣1分；无示意图，不得分）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3、检测报告能全面、客观覆盖检测对象，检测分项和要求完整，无缺项情形。（10分。缺少1项扣1分）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4、检测报告页码、人员签字、盖章完整，无遗漏。（5分。缺少1处扣1分）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技术标准依据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（10分）</w:t>
            </w: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1、技术标准完整覆盖检测对象和内容。（5分。缺少1项扣1分）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2、技术标准书写无误，未引用废止技术标准。（5分。书写错误出现1处，扣1分；引用废止技术标准的，不得分）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检测数据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（20分）</w:t>
            </w: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1、检测对象防雷分类、等级判定符合现行技术标准的要求。（10分。不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相符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的，出现1处扣5分）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2、检测数据与检测综合结论相对应。（5分。不对应的，出现1处扣2分）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3、检测数据填写格式、单位符合现行技术标准的要求。（5分。不相符的，出现1处扣1分）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原始记录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（20分）</w:t>
            </w: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1、原始记录与检测方案内容相符。（2分。不相符的，出现1处扣1分）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2、原始记录与检测报告检测要素一致、相符。（5分。检测要素出现不一致，出现1处扣1分）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3、原始记录人员签字书写完整且与报告一致。（3分。未签字或签字不一致，出现1处扣1分）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4、原始记录中无数据删减和涂改情形。（3分。</w:t>
            </w:r>
            <w:r>
              <w:rPr>
                <w:rFonts w:hint="eastAsia"/>
                <w:sz w:val="16"/>
                <w:szCs w:val="18"/>
              </w:rPr>
              <w:t>出现1处扣1分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5、原始记录中雷电防护装置与平面示意图相对应。（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3分。</w:t>
            </w:r>
            <w:r>
              <w:rPr>
                <w:rFonts w:hint="eastAsia"/>
                <w:sz w:val="16"/>
                <w:szCs w:val="18"/>
              </w:rPr>
              <w:t>出现1处扣1分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6、原始记录中不符合项的记录完整。（4分。缺少</w:t>
            </w:r>
            <w:r>
              <w:rPr>
                <w:rFonts w:hint="eastAsia"/>
                <w:sz w:val="16"/>
                <w:szCs w:val="18"/>
              </w:rPr>
              <w:t>1处扣1分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检测结论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（20分）</w:t>
            </w: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1、检测报告综合结论完整，能全面、准确反映检测结果。（1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0分。不完整和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或未准确反映检测结果的，</w:t>
            </w:r>
            <w:r>
              <w:rPr>
                <w:rFonts w:hint="eastAsia"/>
                <w:sz w:val="16"/>
                <w:szCs w:val="18"/>
              </w:rPr>
              <w:t>出现1处扣1分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2、检测分项中不符合项在检验结论表述完整。（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5分。遗漏</w:t>
            </w:r>
            <w:r>
              <w:rPr>
                <w:rFonts w:hint="eastAsia"/>
                <w:sz w:val="16"/>
                <w:szCs w:val="18"/>
              </w:rPr>
              <w:t>1处扣1分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7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3、改进建议符合现象技术标准的要求，具有可操作性。（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5分。建议出现不符合技术标准要求的</w:t>
            </w:r>
            <w:r>
              <w:rPr>
                <w:rFonts w:hint="eastAsia"/>
                <w:sz w:val="16"/>
                <w:szCs w:val="18"/>
              </w:rPr>
              <w:t>，出现1处扣</w:t>
            </w:r>
            <w:r>
              <w:rPr>
                <w:sz w:val="16"/>
                <w:szCs w:val="18"/>
              </w:rPr>
              <w:t>2</w:t>
            </w:r>
            <w:r>
              <w:rPr>
                <w:rFonts w:hint="eastAsia"/>
                <w:sz w:val="16"/>
                <w:szCs w:val="18"/>
              </w:rPr>
              <w:t>分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）</w:t>
            </w:r>
          </w:p>
        </w:tc>
        <w:tc>
          <w:tcPr>
            <w:tcW w:w="171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资料检查考核得分</w:t>
            </w:r>
          </w:p>
        </w:tc>
        <w:tc>
          <w:tcPr>
            <w:tcW w:w="766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考核组成员签字</w:t>
            </w:r>
          </w:p>
        </w:tc>
        <w:tc>
          <w:tcPr>
            <w:tcW w:w="766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徐丽娜">
    <w15:presenceInfo w15:providerId="None" w15:userId="80386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E12"/>
    <w:rsid w:val="00047EAA"/>
    <w:rsid w:val="0005103F"/>
    <w:rsid w:val="000A6FBC"/>
    <w:rsid w:val="000B08AE"/>
    <w:rsid w:val="000B42D2"/>
    <w:rsid w:val="000D278C"/>
    <w:rsid w:val="000E6C10"/>
    <w:rsid w:val="000F2723"/>
    <w:rsid w:val="000F310B"/>
    <w:rsid w:val="000F7A03"/>
    <w:rsid w:val="00101506"/>
    <w:rsid w:val="0012280B"/>
    <w:rsid w:val="00142DCB"/>
    <w:rsid w:val="00164FF8"/>
    <w:rsid w:val="0017461E"/>
    <w:rsid w:val="001821E5"/>
    <w:rsid w:val="001945BC"/>
    <w:rsid w:val="0019659B"/>
    <w:rsid w:val="001A0F8C"/>
    <w:rsid w:val="001B22F2"/>
    <w:rsid w:val="001C4935"/>
    <w:rsid w:val="001D2E0C"/>
    <w:rsid w:val="00201301"/>
    <w:rsid w:val="00205061"/>
    <w:rsid w:val="00213BAA"/>
    <w:rsid w:val="002564C4"/>
    <w:rsid w:val="00260337"/>
    <w:rsid w:val="00270481"/>
    <w:rsid w:val="002A24A1"/>
    <w:rsid w:val="002B0ACD"/>
    <w:rsid w:val="00333AC4"/>
    <w:rsid w:val="0034712B"/>
    <w:rsid w:val="00361A23"/>
    <w:rsid w:val="003B4692"/>
    <w:rsid w:val="003B7739"/>
    <w:rsid w:val="003D5A12"/>
    <w:rsid w:val="003F32B2"/>
    <w:rsid w:val="00402869"/>
    <w:rsid w:val="00405AE7"/>
    <w:rsid w:val="00410F39"/>
    <w:rsid w:val="00423003"/>
    <w:rsid w:val="004468E3"/>
    <w:rsid w:val="00467436"/>
    <w:rsid w:val="00493C42"/>
    <w:rsid w:val="004A07EE"/>
    <w:rsid w:val="004B05AB"/>
    <w:rsid w:val="004E15D0"/>
    <w:rsid w:val="004E6B04"/>
    <w:rsid w:val="004F094A"/>
    <w:rsid w:val="00544DD8"/>
    <w:rsid w:val="00565CAB"/>
    <w:rsid w:val="005664FD"/>
    <w:rsid w:val="005770BC"/>
    <w:rsid w:val="00592E30"/>
    <w:rsid w:val="00594103"/>
    <w:rsid w:val="005B0CB0"/>
    <w:rsid w:val="005B4FF3"/>
    <w:rsid w:val="005F1AF7"/>
    <w:rsid w:val="005F2E99"/>
    <w:rsid w:val="00625901"/>
    <w:rsid w:val="00656721"/>
    <w:rsid w:val="00657B0A"/>
    <w:rsid w:val="00704522"/>
    <w:rsid w:val="00735420"/>
    <w:rsid w:val="00762101"/>
    <w:rsid w:val="00783B43"/>
    <w:rsid w:val="007E18D2"/>
    <w:rsid w:val="007F0A4A"/>
    <w:rsid w:val="008304F2"/>
    <w:rsid w:val="008648C7"/>
    <w:rsid w:val="008A5BD9"/>
    <w:rsid w:val="008F5059"/>
    <w:rsid w:val="00925E5D"/>
    <w:rsid w:val="00957359"/>
    <w:rsid w:val="009720DB"/>
    <w:rsid w:val="009947A4"/>
    <w:rsid w:val="009B4D1B"/>
    <w:rsid w:val="009C2878"/>
    <w:rsid w:val="00A64C4F"/>
    <w:rsid w:val="00A74729"/>
    <w:rsid w:val="00A75E1A"/>
    <w:rsid w:val="00A93E12"/>
    <w:rsid w:val="00AB4415"/>
    <w:rsid w:val="00B929F5"/>
    <w:rsid w:val="00B95081"/>
    <w:rsid w:val="00BA5EB3"/>
    <w:rsid w:val="00BA600C"/>
    <w:rsid w:val="00BF10E9"/>
    <w:rsid w:val="00C077E4"/>
    <w:rsid w:val="00C4666A"/>
    <w:rsid w:val="00D03157"/>
    <w:rsid w:val="00D33C1A"/>
    <w:rsid w:val="00D91093"/>
    <w:rsid w:val="00D91191"/>
    <w:rsid w:val="00DB2B5A"/>
    <w:rsid w:val="00E2110D"/>
    <w:rsid w:val="00EA7B1C"/>
    <w:rsid w:val="00F015C4"/>
    <w:rsid w:val="00F10CED"/>
    <w:rsid w:val="00F112CD"/>
    <w:rsid w:val="00F11A97"/>
    <w:rsid w:val="00F23CE2"/>
    <w:rsid w:val="00F32246"/>
    <w:rsid w:val="00F42807"/>
    <w:rsid w:val="00F75BE2"/>
    <w:rsid w:val="00F7718E"/>
    <w:rsid w:val="00F909B0"/>
    <w:rsid w:val="00FC3819"/>
    <w:rsid w:val="441739E0"/>
  </w:rsids>
  <w:docVars>
    <w:docVar w:name="commondata" w:val="eyJoZGlkIjoiYzU4OTI1YWVkNWUzNjhmMDYwYTgzZTAxYTg0ZjkwO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microsoft.com/office/2011/relationships/people" Target="people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1</Pages>
  <Words>173</Words>
  <Characters>992</Characters>
  <Application>Microsoft Office Word</Application>
  <DocSecurity>0</DocSecurity>
  <Lines>8</Lines>
  <Paragraphs>2</Paragraphs>
  <ScaleCrop>false</ScaleCrop>
  <Company>Microsoft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徐丽娜</cp:lastModifiedBy>
  <cp:revision>1</cp:revision>
  <dcterms:created xsi:type="dcterms:W3CDTF">2024-04-15T09:36:00Z</dcterms:created>
  <dcterms:modified xsi:type="dcterms:W3CDTF">2024-04-17T01:10:21Z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C09A062C76F14C3D8DF17F4C1FD00F7C_12</vt:lpwstr>
  </property>
  <property fmtid="{D5CDD505-2E9C-101B-9397-08002B2CF9AE}" pid="3" name="KSOProductBuildVer">
    <vt:lpwstr>2052-12.1.0.16729</vt:lpwstr>
  </property>
</Properties>
</file>