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spacing w:line="480" w:lineRule="auto"/>
        <w:jc w:val="center"/>
        <w:rPr>
          <w:rFonts w:ascii="方正小标宋简体" w:eastAsia="方正小标宋简体"/>
          <w:sz w:val="44"/>
          <w:szCs w:val="44"/>
        </w:rPr>
      </w:pPr>
      <w:bookmarkStart w:id="3" w:name="_GoBack"/>
      <w:bookmarkEnd w:id="3"/>
    </w:p>
    <w:p>
      <w:pPr>
        <w:spacing w:line="480" w:lineRule="auto"/>
        <w:jc w:val="center"/>
        <w:rPr>
          <w:rFonts w:ascii="方正小标宋简体" w:eastAsia="方正小标宋简体"/>
          <w:sz w:val="44"/>
          <w:szCs w:val="44"/>
        </w:rPr>
      </w:pPr>
      <w:r>
        <w:rPr>
          <w:rFonts w:hint="eastAsia" w:ascii="方正小标宋简体" w:eastAsia="方正小标宋简体"/>
          <w:sz w:val="44"/>
          <w:szCs w:val="44"/>
        </w:rPr>
        <w:t>地方标准</w:t>
      </w:r>
    </w:p>
    <w:p>
      <w:pPr>
        <w:spacing w:line="480" w:lineRule="auto"/>
        <w:jc w:val="center"/>
        <w:rPr>
          <w:rFonts w:ascii="方正小标宋简体" w:eastAsia="方正小标宋简体"/>
          <w:sz w:val="44"/>
          <w:szCs w:val="44"/>
        </w:rPr>
      </w:pPr>
      <w:r>
        <w:rPr>
          <w:rFonts w:hint="eastAsia" w:ascii="方正小标宋简体" w:eastAsia="方正小标宋简体"/>
          <w:sz w:val="44"/>
          <w:szCs w:val="44"/>
        </w:rPr>
        <w:t>农产品气候品质评价技术规范</w:t>
      </w:r>
    </w:p>
    <w:p>
      <w:pPr>
        <w:spacing w:line="480" w:lineRule="auto"/>
        <w:jc w:val="center"/>
        <w:rPr>
          <w:rFonts w:ascii="方正小标宋简体" w:eastAsia="方正小标宋简体"/>
          <w:sz w:val="44"/>
          <w:szCs w:val="44"/>
        </w:rPr>
      </w:pPr>
      <w:r>
        <w:rPr>
          <w:rFonts w:hint="eastAsia" w:ascii="方正小标宋简体" w:eastAsia="方正小标宋简体"/>
          <w:sz w:val="44"/>
          <w:szCs w:val="44"/>
        </w:rPr>
        <w:t>编制说明</w:t>
      </w:r>
    </w:p>
    <w:p>
      <w:pPr>
        <w:spacing w:line="480" w:lineRule="auto"/>
        <w:jc w:val="center"/>
        <w:rPr>
          <w:rFonts w:ascii="楷体_GB2312" w:eastAsia="楷体_GB2312"/>
          <w:sz w:val="32"/>
          <w:szCs w:val="32"/>
        </w:rPr>
      </w:pPr>
    </w:p>
    <w:p>
      <w:pPr>
        <w:spacing w:line="480" w:lineRule="auto"/>
        <w:jc w:val="center"/>
        <w:rPr>
          <w:rFonts w:ascii="楷体_GB2312" w:eastAsia="楷体_GB2312"/>
          <w:sz w:val="32"/>
          <w:szCs w:val="32"/>
        </w:rPr>
      </w:pPr>
    </w:p>
    <w:p>
      <w:pPr>
        <w:spacing w:line="480" w:lineRule="auto"/>
        <w:jc w:val="center"/>
        <w:rPr>
          <w:rFonts w:ascii="楷体_GB2312" w:eastAsia="楷体_GB2312"/>
          <w:sz w:val="32"/>
          <w:szCs w:val="32"/>
        </w:rPr>
      </w:pPr>
    </w:p>
    <w:p>
      <w:pPr>
        <w:spacing w:line="480" w:lineRule="auto"/>
        <w:jc w:val="center"/>
        <w:rPr>
          <w:rFonts w:ascii="楷体_GB2312" w:eastAsia="楷体_GB2312"/>
          <w:sz w:val="32"/>
          <w:szCs w:val="32"/>
        </w:rPr>
      </w:pPr>
    </w:p>
    <w:p>
      <w:pPr>
        <w:spacing w:line="480" w:lineRule="auto"/>
        <w:jc w:val="center"/>
        <w:rPr>
          <w:rFonts w:ascii="楷体_GB2312" w:eastAsia="楷体_GB2312"/>
          <w:sz w:val="32"/>
          <w:szCs w:val="32"/>
        </w:rPr>
      </w:pPr>
    </w:p>
    <w:p>
      <w:pPr>
        <w:spacing w:line="480" w:lineRule="auto"/>
        <w:jc w:val="center"/>
        <w:rPr>
          <w:rFonts w:ascii="楷体_GB2312" w:eastAsia="楷体_GB2312"/>
          <w:sz w:val="32"/>
          <w:szCs w:val="32"/>
        </w:rPr>
      </w:pPr>
    </w:p>
    <w:p>
      <w:pPr>
        <w:spacing w:line="480" w:lineRule="auto"/>
        <w:jc w:val="center"/>
        <w:rPr>
          <w:rFonts w:ascii="楷体_GB2312" w:eastAsia="楷体_GB2312"/>
          <w:sz w:val="32"/>
          <w:szCs w:val="32"/>
        </w:rPr>
      </w:pPr>
    </w:p>
    <w:p>
      <w:pPr>
        <w:spacing w:line="480" w:lineRule="auto"/>
        <w:jc w:val="center"/>
        <w:rPr>
          <w:rFonts w:ascii="楷体_GB2312" w:eastAsia="楷体_GB2312"/>
          <w:sz w:val="32"/>
          <w:szCs w:val="32"/>
        </w:rPr>
      </w:pPr>
    </w:p>
    <w:p>
      <w:pPr>
        <w:spacing w:line="480" w:lineRule="auto"/>
        <w:jc w:val="center"/>
        <w:rPr>
          <w:rFonts w:ascii="楷体_GB2312" w:eastAsia="楷体_GB2312"/>
          <w:sz w:val="32"/>
          <w:szCs w:val="32"/>
        </w:rPr>
      </w:pPr>
    </w:p>
    <w:p>
      <w:pPr>
        <w:spacing w:line="480" w:lineRule="auto"/>
        <w:jc w:val="center"/>
        <w:rPr>
          <w:rFonts w:ascii="楷体_GB2312" w:eastAsia="楷体_GB2312"/>
          <w:sz w:val="32"/>
          <w:szCs w:val="32"/>
        </w:rPr>
      </w:pPr>
    </w:p>
    <w:p>
      <w:pPr>
        <w:spacing w:line="480" w:lineRule="auto"/>
        <w:jc w:val="center"/>
        <w:rPr>
          <w:rFonts w:ascii="楷体_GB2312" w:eastAsia="楷体_GB2312"/>
          <w:sz w:val="32"/>
          <w:szCs w:val="32"/>
        </w:rPr>
      </w:pPr>
    </w:p>
    <w:p>
      <w:pPr>
        <w:spacing w:line="480" w:lineRule="auto"/>
        <w:jc w:val="center"/>
        <w:rPr>
          <w:rFonts w:ascii="楷体_GB2312" w:eastAsia="楷体_GB2312"/>
          <w:sz w:val="32"/>
          <w:szCs w:val="32"/>
        </w:rPr>
      </w:pPr>
      <w:r>
        <w:rPr>
          <w:rFonts w:hint="eastAsia" w:ascii="楷体_GB2312" w:eastAsia="楷体_GB2312"/>
          <w:sz w:val="32"/>
          <w:szCs w:val="32"/>
        </w:rPr>
        <w:t>《农产品气候品质评价技术规范》编写组</w:t>
      </w:r>
    </w:p>
    <w:p>
      <w:pPr>
        <w:spacing w:line="480" w:lineRule="auto"/>
        <w:jc w:val="center"/>
        <w:rPr>
          <w:rFonts w:ascii="楷体_GB2312" w:eastAsia="楷体_GB2312"/>
          <w:sz w:val="32"/>
          <w:szCs w:val="32"/>
        </w:rPr>
      </w:pPr>
      <w:r>
        <w:rPr>
          <w:rFonts w:ascii="楷体_GB2312" w:eastAsia="楷体_GB2312"/>
          <w:sz w:val="32"/>
          <w:szCs w:val="32"/>
        </w:rPr>
        <w:t>2024</w:t>
      </w:r>
      <w:r>
        <w:rPr>
          <w:rFonts w:hint="eastAsia" w:ascii="楷体_GB2312" w:eastAsia="楷体_GB2312"/>
          <w:sz w:val="32"/>
          <w:szCs w:val="32"/>
        </w:rPr>
        <w:t>年</w:t>
      </w:r>
      <w:r>
        <w:rPr>
          <w:rFonts w:hint="eastAsia" w:ascii="楷体_GB2312" w:eastAsia="楷体_GB2312"/>
          <w:sz w:val="32"/>
          <w:szCs w:val="32"/>
          <w:lang w:val="en-US" w:eastAsia="zh-CN"/>
        </w:rPr>
        <w:t>8</w:t>
      </w:r>
      <w:r>
        <w:rPr>
          <w:rFonts w:hint="eastAsia" w:ascii="楷体_GB2312" w:eastAsia="楷体_GB2312"/>
          <w:sz w:val="32"/>
          <w:szCs w:val="32"/>
        </w:rPr>
        <w:t>月</w:t>
      </w:r>
    </w:p>
    <w:p/>
    <w:p/>
    <w:p/>
    <w:p>
      <w:pPr>
        <w:pStyle w:val="9"/>
        <w:numPr>
          <w:ilvl w:val="0"/>
          <w:numId w:val="1"/>
        </w:numPr>
        <w:spacing w:line="560" w:lineRule="exact"/>
        <w:ind w:firstLineChars="0"/>
        <w:jc w:val="left"/>
        <w:outlineLvl w:val="0"/>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工作简况</w:t>
      </w:r>
    </w:p>
    <w:p>
      <w:pPr>
        <w:spacing w:line="560" w:lineRule="exact"/>
        <w:ind w:left="640"/>
        <w:jc w:val="left"/>
        <w:rPr>
          <w:rFonts w:ascii="楷体_GB2312" w:hAnsi="宋体" w:eastAsia="楷体_GB2312" w:cs="宋体"/>
          <w:b/>
          <w:bCs/>
          <w:color w:val="000000"/>
          <w:kern w:val="0"/>
          <w:sz w:val="32"/>
          <w:szCs w:val="32"/>
        </w:rPr>
      </w:pPr>
      <w:r>
        <w:rPr>
          <w:rFonts w:ascii="楷体_GB2312" w:hAnsi="宋体" w:eastAsia="楷体_GB2312" w:cs="宋体"/>
          <w:b/>
          <w:bCs/>
          <w:color w:val="000000"/>
          <w:kern w:val="0"/>
          <w:sz w:val="32"/>
          <w:szCs w:val="32"/>
        </w:rPr>
        <w:t>1.</w:t>
      </w:r>
      <w:r>
        <w:rPr>
          <w:rFonts w:hint="eastAsia" w:ascii="楷体_GB2312" w:hAnsi="宋体" w:eastAsia="楷体_GB2312" w:cs="宋体"/>
          <w:b/>
          <w:bCs/>
          <w:color w:val="000000"/>
          <w:kern w:val="0"/>
          <w:sz w:val="32"/>
          <w:szCs w:val="32"/>
        </w:rPr>
        <w:t>任务来源</w:t>
      </w:r>
    </w:p>
    <w:p>
      <w:pPr>
        <w:spacing w:line="560" w:lineRule="exact"/>
        <w:ind w:firstLine="640" w:firstLineChars="200"/>
        <w:jc w:val="left"/>
        <w:outlineLvl w:val="9"/>
        <w:rPr>
          <w:rFonts w:ascii="宋体" w:hAnsi="宋体" w:eastAsia="宋体" w:cs="宋体"/>
          <w:color w:val="000000"/>
          <w:kern w:val="0"/>
          <w:sz w:val="32"/>
          <w:szCs w:val="32"/>
        </w:rPr>
      </w:pPr>
      <w:r>
        <w:rPr>
          <w:rFonts w:hint="eastAsia" w:ascii="宋体" w:hAnsi="宋体" w:eastAsia="宋体" w:cs="宋体"/>
          <w:color w:val="000000"/>
          <w:kern w:val="0"/>
          <w:sz w:val="32"/>
          <w:szCs w:val="32"/>
        </w:rPr>
        <w:t>《扩大内需战略规划纲要（</w:t>
      </w:r>
      <w:r>
        <w:rPr>
          <w:rFonts w:ascii="宋体" w:hAnsi="宋体" w:eastAsia="宋体" w:cs="宋体"/>
          <w:color w:val="000000"/>
          <w:kern w:val="0"/>
          <w:sz w:val="32"/>
          <w:szCs w:val="32"/>
        </w:rPr>
        <w:t>2022-2035年）》中提出要提高吃穿等基本消费品质，倡导健康饮食结构，增加健康、营养农产品和食品供给。由此可见消费者对农产品的需求已经从“量”转为“质”，对农产品的质量安全和生长环境提出了更高要求。农产品气候品质评价标准正是适应了这种要求，把天气气候对农产品品质影响的优劣做出评定，从气象学角度对农产品品质进行评价分析，深挖气象、气候资源的价值，不仅涉及农产品品质理化指标，而且考虑到同期气象条件对农作物生长发育和品质形成的影响，来确定当年总体气候条件对农产品气候品质的影响。消费者能</w:t>
      </w:r>
      <w:r>
        <w:rPr>
          <w:rFonts w:hint="eastAsia" w:ascii="宋体" w:hAnsi="宋体" w:eastAsia="宋体" w:cs="宋体"/>
          <w:color w:val="000000"/>
          <w:kern w:val="0"/>
          <w:sz w:val="32"/>
          <w:szCs w:val="32"/>
        </w:rPr>
        <w:t>够通过查看气候品质评价标识方便快捷地了解到产品种植基地周边的气候环境情况。因而对于从事气象信息服务的单位科学、规范开展农产品气候品质评价、推进特色农业气象服务，促进农产品从“种得好”向“卖得好”转变，对促进农业增产增收具有重要意义。通过农产品气候品质评价，提升重点农产品的质量，促进农产品提质增效，增强品牌效应，提升中国优势农产品的国际竞争力。气候品质认证相当于农产品认证的一个升级版，相比过去的“三品一标”，气候品质认证有了更大的进步，因为每一年的气候会有所不同，所以是一个动态的认证。通过农产品气候品质认证，农产品附加值可提高</w:t>
      </w:r>
      <w:r>
        <w:rPr>
          <w:rFonts w:ascii="宋体" w:hAnsi="宋体" w:eastAsia="宋体" w:cs="宋体"/>
          <w:color w:val="000000"/>
          <w:kern w:val="0"/>
          <w:sz w:val="32"/>
          <w:szCs w:val="32"/>
        </w:rPr>
        <w:t>10%以上。</w:t>
      </w:r>
    </w:p>
    <w:p>
      <w:pPr>
        <w:spacing w:line="560" w:lineRule="exact"/>
        <w:ind w:firstLine="640" w:firstLineChars="200"/>
        <w:jc w:val="left"/>
        <w:outlineLvl w:val="9"/>
        <w:rPr>
          <w:rFonts w:ascii="宋体" w:hAnsi="宋体" w:eastAsia="宋体" w:cs="宋体"/>
          <w:color w:val="000000"/>
          <w:kern w:val="0"/>
          <w:sz w:val="32"/>
          <w:szCs w:val="32"/>
        </w:rPr>
      </w:pPr>
      <w:r>
        <w:rPr>
          <w:rFonts w:hint="eastAsia" w:ascii="宋体" w:hAnsi="宋体" w:eastAsia="宋体" w:cs="宋体"/>
          <w:color w:val="000000"/>
          <w:kern w:val="0"/>
          <w:sz w:val="32"/>
          <w:szCs w:val="32"/>
        </w:rPr>
        <w:t>陕西省气象服务中心针对具有陕西特色的“气候好产品”依据战略导向政策协调原则、对标对表突出特色原则、生态优先绿色发展原则以及公开公正科学合理原则，参考国内最新研究方法和技术，科学制定评价方法和指标体系，合理设定标准指标和权重分值。制定过程中以现行最新标准为基础，主要参考《农产品气候品质认证技术规范》（</w:t>
      </w:r>
      <w:r>
        <w:rPr>
          <w:rFonts w:ascii="宋体" w:hAnsi="宋体" w:eastAsia="宋体" w:cs="宋体"/>
          <w:color w:val="000000"/>
          <w:kern w:val="0"/>
          <w:sz w:val="32"/>
          <w:szCs w:val="32"/>
        </w:rPr>
        <w:t>QX/T 486—2019）的学科行业标准和规范，同时通过充分总结各地相关标准创建工作的经验，凝练和增加了一些突出陕西本地特色的指标，使标准更符合陕西实际，且能够更好地体现产品气候品质特征。考评指标</w:t>
      </w:r>
      <w:r>
        <w:rPr>
          <w:rFonts w:hint="eastAsia" w:ascii="宋体" w:hAnsi="宋体" w:eastAsia="宋体" w:cs="宋体"/>
          <w:color w:val="000000"/>
          <w:kern w:val="0"/>
          <w:sz w:val="32"/>
          <w:szCs w:val="32"/>
        </w:rPr>
        <w:t>构建具有普适性的机理模型和综合评价指标体系。</w:t>
      </w:r>
    </w:p>
    <w:p>
      <w:pPr>
        <w:spacing w:line="560" w:lineRule="exact"/>
        <w:ind w:firstLine="640" w:firstLineChars="200"/>
        <w:jc w:val="left"/>
        <w:outlineLvl w:val="9"/>
        <w:rPr>
          <w:rFonts w:ascii="宋体" w:hAnsi="宋体" w:eastAsia="宋体" w:cs="宋体"/>
          <w:color w:val="000000"/>
          <w:kern w:val="0"/>
          <w:sz w:val="32"/>
          <w:szCs w:val="32"/>
        </w:rPr>
      </w:pPr>
      <w:r>
        <w:rPr>
          <w:rFonts w:ascii="宋体" w:hAnsi="宋体" w:eastAsia="宋体" w:cs="宋体"/>
          <w:color w:val="000000"/>
          <w:kern w:val="0"/>
          <w:sz w:val="32"/>
          <w:szCs w:val="32"/>
        </w:rPr>
        <w:t>2023年5月，陕西省市场监督管理局发布《关于下达2023年度陕西省地方标准制修订项目计划的通知》（陕市监函〔2023〕410号），本标准被准予立项（SDBXM271-2023），立项名称为《</w:t>
      </w:r>
      <w:r>
        <w:rPr>
          <w:rFonts w:hint="eastAsia" w:ascii="宋体" w:hAnsi="宋体" w:eastAsia="宋体" w:cs="宋体"/>
          <w:color w:val="000000"/>
          <w:kern w:val="0"/>
          <w:sz w:val="32"/>
          <w:szCs w:val="32"/>
        </w:rPr>
        <w:t>农产品气候品质评价技术规范</w:t>
      </w:r>
      <w:r>
        <w:rPr>
          <w:rFonts w:ascii="宋体" w:hAnsi="宋体" w:eastAsia="宋体" w:cs="宋体"/>
          <w:color w:val="000000"/>
          <w:kern w:val="0"/>
          <w:sz w:val="32"/>
          <w:szCs w:val="32"/>
        </w:rPr>
        <w:t>》。本标准由陕西省气象局提出。项目主导单位为</w:t>
      </w:r>
      <w:r>
        <w:rPr>
          <w:rFonts w:hint="eastAsia" w:ascii="宋体" w:hAnsi="宋体" w:eastAsia="宋体" w:cs="宋体"/>
          <w:color w:val="000000"/>
          <w:kern w:val="0"/>
          <w:sz w:val="32"/>
          <w:szCs w:val="32"/>
        </w:rPr>
        <w:t>陕西省气象服务中心</w:t>
      </w:r>
      <w:r>
        <w:rPr>
          <w:rFonts w:ascii="宋体" w:hAnsi="宋体" w:eastAsia="宋体" w:cs="宋体"/>
          <w:color w:val="000000"/>
          <w:kern w:val="0"/>
          <w:sz w:val="32"/>
          <w:szCs w:val="32"/>
        </w:rPr>
        <w:t>，参加单位为陕西省农业遥感与经济作物气象服务中心。前期</w:t>
      </w:r>
      <w:r>
        <w:rPr>
          <w:rFonts w:hint="eastAsia" w:ascii="宋体" w:hAnsi="宋体" w:eastAsia="宋体" w:cs="宋体"/>
          <w:color w:val="000000"/>
          <w:kern w:val="0"/>
          <w:sz w:val="32"/>
          <w:szCs w:val="32"/>
        </w:rPr>
        <w:t>陕西省气象服务中心</w:t>
      </w:r>
      <w:r>
        <w:rPr>
          <w:rFonts w:ascii="宋体" w:hAnsi="宋体" w:eastAsia="宋体" w:cs="宋体"/>
          <w:color w:val="000000"/>
          <w:kern w:val="0"/>
          <w:sz w:val="32"/>
          <w:szCs w:val="32"/>
        </w:rPr>
        <w:t>承担和完成相关起草工作，经由陕西省气象局政策法规处负责组织论证后，向省市场监督管理局提起申请。</w:t>
      </w:r>
    </w:p>
    <w:p>
      <w:pPr>
        <w:spacing w:line="560" w:lineRule="exact"/>
        <w:ind w:firstLine="642" w:firstLineChars="200"/>
        <w:jc w:val="left"/>
        <w:rPr>
          <w:rFonts w:ascii="楷体_GB2312" w:hAnsi="宋体" w:eastAsia="楷体_GB2312" w:cs="宋体"/>
          <w:b/>
          <w:bCs/>
          <w:color w:val="000000"/>
          <w:kern w:val="0"/>
          <w:sz w:val="32"/>
          <w:szCs w:val="32"/>
        </w:rPr>
      </w:pPr>
      <w:r>
        <w:rPr>
          <w:rFonts w:ascii="楷体_GB2312" w:hAnsi="宋体" w:eastAsia="楷体_GB2312" w:cs="宋体"/>
          <w:b/>
          <w:bCs/>
          <w:color w:val="000000"/>
          <w:kern w:val="0"/>
          <w:sz w:val="32"/>
          <w:szCs w:val="32"/>
        </w:rPr>
        <w:t>2</w:t>
      </w:r>
      <w:r>
        <w:rPr>
          <w:rFonts w:hint="eastAsia" w:ascii="楷体_GB2312" w:hAnsi="宋体" w:eastAsia="楷体_GB2312" w:cs="宋体"/>
          <w:b/>
          <w:bCs/>
          <w:color w:val="000000"/>
          <w:kern w:val="0"/>
          <w:sz w:val="32"/>
          <w:szCs w:val="32"/>
        </w:rPr>
        <w:t>.主要工作过程</w:t>
      </w:r>
    </w:p>
    <w:p>
      <w:pPr>
        <w:spacing w:line="560" w:lineRule="exact"/>
        <w:ind w:firstLine="42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本标准的研究、起草过程如下：</w:t>
      </w:r>
    </w:p>
    <w:p>
      <w:pPr>
        <w:spacing w:line="560" w:lineRule="exact"/>
        <w:ind w:firstLine="42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1</w:t>
      </w: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2023</w:t>
      </w:r>
      <w:r>
        <w:rPr>
          <w:rFonts w:hint="eastAsia" w:ascii="宋体" w:hAnsi="宋体" w:eastAsia="宋体" w:cs="宋体"/>
          <w:color w:val="000000"/>
          <w:kern w:val="0"/>
          <w:sz w:val="32"/>
          <w:szCs w:val="32"/>
        </w:rPr>
        <w:t>年</w:t>
      </w:r>
      <w:r>
        <w:rPr>
          <w:rFonts w:ascii="宋体" w:hAnsi="宋体" w:eastAsia="宋体" w:cs="宋体"/>
          <w:color w:val="000000"/>
          <w:kern w:val="0"/>
          <w:sz w:val="32"/>
          <w:szCs w:val="32"/>
        </w:rPr>
        <w:t>2</w:t>
      </w:r>
      <w:r>
        <w:rPr>
          <w:rFonts w:hint="eastAsia" w:ascii="宋体" w:hAnsi="宋体" w:eastAsia="宋体" w:cs="宋体"/>
          <w:color w:val="000000"/>
          <w:kern w:val="0"/>
          <w:sz w:val="32"/>
          <w:szCs w:val="32"/>
        </w:rPr>
        <w:t>月，陕西省市场监督管理局下发了《关于征集</w:t>
      </w:r>
      <w:r>
        <w:rPr>
          <w:rFonts w:ascii="宋体" w:hAnsi="宋体" w:eastAsia="宋体" w:cs="宋体"/>
          <w:color w:val="000000"/>
          <w:kern w:val="0"/>
          <w:sz w:val="32"/>
          <w:szCs w:val="32"/>
        </w:rPr>
        <w:t>2023</w:t>
      </w:r>
      <w:r>
        <w:rPr>
          <w:rFonts w:hint="eastAsia" w:ascii="宋体" w:hAnsi="宋体" w:eastAsia="宋体" w:cs="宋体"/>
          <w:color w:val="000000"/>
          <w:kern w:val="0"/>
          <w:sz w:val="32"/>
          <w:szCs w:val="32"/>
        </w:rPr>
        <w:t>年陕西省地方标准制修订项目的函》，征集</w:t>
      </w:r>
      <w:r>
        <w:rPr>
          <w:rFonts w:ascii="宋体" w:hAnsi="宋体" w:eastAsia="宋体" w:cs="宋体"/>
          <w:color w:val="000000"/>
          <w:kern w:val="0"/>
          <w:sz w:val="32"/>
          <w:szCs w:val="32"/>
        </w:rPr>
        <w:t>2023</w:t>
      </w:r>
      <w:r>
        <w:rPr>
          <w:rFonts w:hint="eastAsia" w:ascii="宋体" w:hAnsi="宋体" w:eastAsia="宋体" w:cs="宋体"/>
          <w:color w:val="000000"/>
          <w:kern w:val="0"/>
          <w:sz w:val="32"/>
          <w:szCs w:val="32"/>
        </w:rPr>
        <w:t>年省级地方标准制修订计划项目，本标准成立编写起草小组，明确了目标任务，确定了标准编写技术方案，进行了任务分工，制订了工作进度计划；</w:t>
      </w:r>
    </w:p>
    <w:p>
      <w:pPr>
        <w:spacing w:line="560" w:lineRule="exact"/>
        <w:ind w:firstLine="42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2</w:t>
      </w: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2023</w:t>
      </w:r>
      <w:r>
        <w:rPr>
          <w:rFonts w:hint="eastAsia" w:ascii="宋体" w:hAnsi="宋体" w:eastAsia="宋体" w:cs="宋体"/>
          <w:color w:val="000000"/>
          <w:kern w:val="0"/>
          <w:sz w:val="32"/>
          <w:szCs w:val="32"/>
        </w:rPr>
        <w:t>年</w:t>
      </w:r>
      <w:r>
        <w:rPr>
          <w:rFonts w:ascii="宋体" w:hAnsi="宋体" w:eastAsia="宋体" w:cs="宋体"/>
          <w:color w:val="000000"/>
          <w:kern w:val="0"/>
          <w:sz w:val="32"/>
          <w:szCs w:val="32"/>
        </w:rPr>
        <w:t>3-4</w:t>
      </w:r>
      <w:r>
        <w:rPr>
          <w:rFonts w:hint="eastAsia" w:ascii="宋体" w:hAnsi="宋体" w:eastAsia="宋体" w:cs="宋体"/>
          <w:color w:val="000000"/>
          <w:kern w:val="0"/>
          <w:sz w:val="32"/>
          <w:szCs w:val="32"/>
        </w:rPr>
        <w:t>月，编写组分工协作</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首先收集总结相关标准，参考研究农产品气候品质评价地标、行标十余部，加之咨询相关专家开展座谈会，在此基础上对韩城大红袍花椒进行初步评价分析，其次</w:t>
      </w:r>
      <w:r>
        <w:rPr>
          <w:rFonts w:ascii="宋体" w:hAnsi="宋体" w:eastAsia="宋体" w:cs="宋体"/>
          <w:color w:val="000000"/>
          <w:kern w:val="0"/>
          <w:sz w:val="32"/>
          <w:szCs w:val="32"/>
        </w:rPr>
        <w:t>整理</w:t>
      </w:r>
      <w:r>
        <w:rPr>
          <w:rFonts w:hint="eastAsia" w:ascii="宋体" w:hAnsi="宋体" w:eastAsia="宋体" w:cs="宋体"/>
          <w:color w:val="000000"/>
          <w:kern w:val="0"/>
          <w:sz w:val="32"/>
          <w:szCs w:val="32"/>
        </w:rPr>
        <w:t>前期实践工作内容，凝练科研成果</w:t>
      </w:r>
      <w:r>
        <w:rPr>
          <w:rFonts w:ascii="宋体" w:hAnsi="宋体" w:eastAsia="宋体" w:cs="宋体"/>
          <w:color w:val="000000"/>
          <w:kern w:val="0"/>
          <w:sz w:val="32"/>
          <w:szCs w:val="32"/>
        </w:rPr>
        <w:t>等</w:t>
      </w:r>
      <w:r>
        <w:rPr>
          <w:rFonts w:hint="eastAsia" w:ascii="宋体" w:hAnsi="宋体" w:eastAsia="宋体" w:cs="宋体"/>
          <w:color w:val="000000"/>
          <w:kern w:val="0"/>
          <w:sz w:val="32"/>
          <w:szCs w:val="32"/>
        </w:rPr>
        <w:t>，最终进行</w:t>
      </w:r>
      <w:r>
        <w:rPr>
          <w:rFonts w:ascii="宋体" w:hAnsi="宋体" w:eastAsia="宋体" w:cs="宋体"/>
          <w:color w:val="000000"/>
          <w:kern w:val="0"/>
          <w:sz w:val="32"/>
          <w:szCs w:val="32"/>
        </w:rPr>
        <w:t>本标准的起草</w:t>
      </w:r>
      <w:r>
        <w:rPr>
          <w:rFonts w:hint="eastAsia" w:ascii="宋体" w:hAnsi="宋体" w:eastAsia="宋体" w:cs="宋体"/>
          <w:color w:val="000000"/>
          <w:kern w:val="0"/>
          <w:sz w:val="32"/>
          <w:szCs w:val="32"/>
        </w:rPr>
        <w:t>。起草过程中研究了多种农产品气候品质评价计算方法和技术方案，查阅多种特色农产品气候品质评价文献、资料等</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初步形成了本标准的草拟稿。</w:t>
      </w:r>
    </w:p>
    <w:p>
      <w:pPr>
        <w:spacing w:line="560" w:lineRule="exact"/>
        <w:ind w:firstLine="42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3</w:t>
      </w: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2023</w:t>
      </w:r>
      <w:r>
        <w:rPr>
          <w:rFonts w:hint="eastAsia" w:ascii="宋体" w:hAnsi="宋体" w:eastAsia="宋体" w:cs="宋体"/>
          <w:color w:val="000000"/>
          <w:kern w:val="0"/>
          <w:sz w:val="32"/>
          <w:szCs w:val="32"/>
        </w:rPr>
        <w:t>年</w:t>
      </w:r>
      <w:r>
        <w:rPr>
          <w:rFonts w:ascii="宋体" w:hAnsi="宋体" w:eastAsia="宋体" w:cs="宋体"/>
          <w:color w:val="000000"/>
          <w:kern w:val="0"/>
          <w:sz w:val="32"/>
          <w:szCs w:val="32"/>
        </w:rPr>
        <w:t>5</w:t>
      </w:r>
      <w:r>
        <w:rPr>
          <w:rFonts w:hint="eastAsia" w:ascii="宋体" w:hAnsi="宋体" w:eastAsia="宋体" w:cs="宋体"/>
          <w:color w:val="000000"/>
          <w:kern w:val="0"/>
          <w:sz w:val="32"/>
          <w:szCs w:val="32"/>
        </w:rPr>
        <w:t>月，本标准被准予立项后</w:t>
      </w:r>
      <w:r>
        <w:rPr>
          <w:rFonts w:ascii="宋体" w:hAnsi="宋体" w:eastAsia="宋体" w:cs="宋体"/>
          <w:color w:val="000000"/>
          <w:kern w:val="0"/>
          <w:sz w:val="32"/>
          <w:szCs w:val="32"/>
        </w:rPr>
        <w:t>，项目组</w:t>
      </w:r>
      <w:r>
        <w:rPr>
          <w:rFonts w:hint="eastAsia" w:ascii="宋体" w:hAnsi="宋体" w:eastAsia="宋体" w:cs="宋体"/>
          <w:color w:val="000000"/>
          <w:kern w:val="0"/>
          <w:sz w:val="32"/>
          <w:szCs w:val="32"/>
        </w:rPr>
        <w:t>组织召开</w:t>
      </w:r>
      <w:r>
        <w:rPr>
          <w:rFonts w:ascii="宋体" w:hAnsi="宋体" w:eastAsia="宋体" w:cs="宋体"/>
          <w:color w:val="000000"/>
          <w:kern w:val="0"/>
          <w:sz w:val="32"/>
          <w:szCs w:val="32"/>
        </w:rPr>
        <w:t>会议，对标准</w:t>
      </w:r>
      <w:r>
        <w:rPr>
          <w:rFonts w:hint="eastAsia" w:ascii="宋体" w:hAnsi="宋体" w:eastAsia="宋体" w:cs="宋体"/>
          <w:color w:val="000000"/>
          <w:kern w:val="0"/>
          <w:sz w:val="32"/>
          <w:szCs w:val="32"/>
        </w:rPr>
        <w:t>草拟稿进行逐项</w:t>
      </w:r>
      <w:r>
        <w:rPr>
          <w:rFonts w:ascii="宋体" w:hAnsi="宋体" w:eastAsia="宋体" w:cs="宋体"/>
          <w:color w:val="000000"/>
          <w:kern w:val="0"/>
          <w:sz w:val="32"/>
          <w:szCs w:val="32"/>
        </w:rPr>
        <w:t>逐条再次修改完善后，</w:t>
      </w:r>
      <w:r>
        <w:rPr>
          <w:rFonts w:hint="eastAsia" w:ascii="宋体" w:hAnsi="宋体" w:eastAsia="宋体" w:cs="宋体"/>
          <w:color w:val="000000"/>
          <w:kern w:val="0"/>
          <w:sz w:val="32"/>
          <w:szCs w:val="32"/>
        </w:rPr>
        <w:t>形成</w:t>
      </w:r>
      <w:r>
        <w:rPr>
          <w:rFonts w:ascii="宋体" w:hAnsi="宋体" w:eastAsia="宋体" w:cs="宋体"/>
          <w:color w:val="000000"/>
          <w:kern w:val="0"/>
          <w:sz w:val="32"/>
          <w:szCs w:val="32"/>
        </w:rPr>
        <w:t>本标准的征</w:t>
      </w:r>
      <w:r>
        <w:rPr>
          <w:rFonts w:ascii="宋体" w:hAnsi="宋体" w:eastAsia="宋体" w:cs="宋体"/>
          <w:color w:val="auto"/>
          <w:kern w:val="0"/>
          <w:sz w:val="32"/>
          <w:szCs w:val="32"/>
        </w:rPr>
        <w:t>求意见稿</w:t>
      </w:r>
      <w:r>
        <w:rPr>
          <w:rFonts w:hint="eastAsia" w:ascii="宋体" w:hAnsi="宋体" w:eastAsia="宋体" w:cs="宋体"/>
          <w:color w:val="auto"/>
          <w:kern w:val="0"/>
          <w:sz w:val="32"/>
          <w:szCs w:val="32"/>
        </w:rPr>
        <w:t>第1稿。针对</w:t>
      </w:r>
      <w:r>
        <w:rPr>
          <w:rFonts w:ascii="宋体" w:hAnsi="宋体" w:eastAsia="宋体" w:cs="宋体"/>
          <w:color w:val="auto"/>
          <w:kern w:val="0"/>
          <w:sz w:val="32"/>
          <w:szCs w:val="32"/>
        </w:rPr>
        <w:t>本稿，</w:t>
      </w:r>
      <w:r>
        <w:rPr>
          <w:rFonts w:hint="eastAsia" w:ascii="宋体" w:hAnsi="宋体" w:eastAsia="宋体" w:cs="宋体"/>
          <w:color w:val="auto"/>
          <w:kern w:val="0"/>
          <w:sz w:val="32"/>
          <w:szCs w:val="32"/>
        </w:rPr>
        <w:t>项目组</w:t>
      </w:r>
      <w:r>
        <w:rPr>
          <w:rFonts w:ascii="宋体" w:hAnsi="宋体" w:eastAsia="宋体" w:cs="宋体"/>
          <w:color w:val="auto"/>
          <w:kern w:val="0"/>
          <w:sz w:val="32"/>
          <w:szCs w:val="32"/>
        </w:rPr>
        <w:t>请</w:t>
      </w:r>
      <w:r>
        <w:rPr>
          <w:rFonts w:hint="eastAsia" w:ascii="宋体" w:hAnsi="宋体" w:eastAsia="宋体" w:cs="宋体"/>
          <w:color w:val="auto"/>
          <w:kern w:val="0"/>
          <w:sz w:val="32"/>
          <w:szCs w:val="32"/>
          <w:lang w:val="en-US" w:eastAsia="zh-CN"/>
        </w:rPr>
        <w:t>外省专家段艺萍</w:t>
      </w:r>
      <w:r>
        <w:rPr>
          <w:rFonts w:ascii="宋体" w:hAnsi="宋体" w:eastAsia="宋体" w:cs="宋体"/>
          <w:color w:val="auto"/>
          <w:kern w:val="0"/>
          <w:sz w:val="32"/>
          <w:szCs w:val="32"/>
        </w:rPr>
        <w:t>高工，对</w:t>
      </w:r>
      <w:r>
        <w:rPr>
          <w:rFonts w:hint="eastAsia" w:ascii="宋体" w:hAnsi="宋体" w:eastAsia="宋体" w:cs="宋体"/>
          <w:color w:val="auto"/>
          <w:kern w:val="0"/>
          <w:sz w:val="32"/>
          <w:szCs w:val="32"/>
        </w:rPr>
        <w:t>本稿</w:t>
      </w:r>
      <w:r>
        <w:rPr>
          <w:rFonts w:ascii="宋体" w:hAnsi="宋体" w:eastAsia="宋体" w:cs="宋体"/>
          <w:color w:val="auto"/>
          <w:kern w:val="0"/>
          <w:sz w:val="32"/>
          <w:szCs w:val="32"/>
        </w:rPr>
        <w:t>进行</w:t>
      </w:r>
      <w:r>
        <w:rPr>
          <w:rFonts w:hint="eastAsia" w:ascii="宋体" w:hAnsi="宋体" w:eastAsia="宋体" w:cs="宋体"/>
          <w:color w:val="auto"/>
          <w:kern w:val="0"/>
          <w:sz w:val="32"/>
          <w:szCs w:val="32"/>
          <w:lang w:val="en-US" w:eastAsia="zh-CN"/>
        </w:rPr>
        <w:t>整体架构</w:t>
      </w:r>
      <w:r>
        <w:rPr>
          <w:rFonts w:ascii="宋体" w:hAnsi="宋体" w:eastAsia="宋体" w:cs="宋体"/>
          <w:color w:val="auto"/>
          <w:kern w:val="0"/>
          <w:sz w:val="32"/>
          <w:szCs w:val="32"/>
        </w:rPr>
        <w:t>把关</w:t>
      </w:r>
      <w:r>
        <w:rPr>
          <w:rFonts w:hint="eastAsia" w:ascii="宋体" w:hAnsi="宋体" w:eastAsia="宋体" w:cs="宋体"/>
          <w:color w:val="auto"/>
          <w:kern w:val="0"/>
          <w:sz w:val="32"/>
          <w:szCs w:val="32"/>
        </w:rPr>
        <w:t>，</w:t>
      </w:r>
      <w:r>
        <w:rPr>
          <w:rFonts w:ascii="宋体" w:hAnsi="宋体" w:eastAsia="宋体" w:cs="宋体"/>
          <w:color w:val="auto"/>
          <w:kern w:val="0"/>
          <w:sz w:val="32"/>
          <w:szCs w:val="32"/>
        </w:rPr>
        <w:t>专家对征求意见稿</w:t>
      </w:r>
      <w:r>
        <w:rPr>
          <w:rFonts w:hint="eastAsia" w:ascii="宋体" w:hAnsi="宋体" w:eastAsia="宋体" w:cs="宋体"/>
          <w:color w:val="auto"/>
          <w:kern w:val="0"/>
          <w:sz w:val="32"/>
          <w:szCs w:val="32"/>
        </w:rPr>
        <w:t>第1稿</w:t>
      </w:r>
      <w:r>
        <w:rPr>
          <w:rFonts w:ascii="宋体" w:hAnsi="宋体" w:eastAsia="宋体" w:cs="宋体"/>
          <w:color w:val="auto"/>
          <w:kern w:val="0"/>
          <w:sz w:val="32"/>
          <w:szCs w:val="32"/>
        </w:rPr>
        <w:t>提出了多条修改意见</w:t>
      </w:r>
      <w:r>
        <w:rPr>
          <w:rFonts w:hint="eastAsia" w:ascii="宋体" w:hAnsi="宋体" w:eastAsia="宋体" w:cs="宋体"/>
          <w:color w:val="auto"/>
          <w:kern w:val="0"/>
          <w:sz w:val="32"/>
          <w:szCs w:val="32"/>
        </w:rPr>
        <w:t>，</w:t>
      </w:r>
      <w:r>
        <w:rPr>
          <w:rFonts w:ascii="宋体" w:hAnsi="宋体" w:eastAsia="宋体" w:cs="宋体"/>
          <w:color w:val="auto"/>
          <w:kern w:val="0"/>
          <w:sz w:val="32"/>
          <w:szCs w:val="32"/>
        </w:rPr>
        <w:t>经</w:t>
      </w:r>
      <w:r>
        <w:rPr>
          <w:rFonts w:hint="eastAsia" w:ascii="宋体" w:hAnsi="宋体" w:eastAsia="宋体" w:cs="宋体"/>
          <w:color w:val="auto"/>
          <w:kern w:val="0"/>
          <w:sz w:val="32"/>
          <w:szCs w:val="32"/>
        </w:rPr>
        <w:t>项目组</w:t>
      </w:r>
      <w:r>
        <w:rPr>
          <w:rFonts w:ascii="宋体" w:hAnsi="宋体" w:eastAsia="宋体" w:cs="宋体"/>
          <w:color w:val="auto"/>
          <w:kern w:val="0"/>
          <w:sz w:val="32"/>
          <w:szCs w:val="32"/>
        </w:rPr>
        <w:t>主要成员修改后形成征求意见稿</w:t>
      </w:r>
      <w:r>
        <w:rPr>
          <w:rFonts w:hint="eastAsia" w:ascii="宋体" w:hAnsi="宋体" w:eastAsia="宋体" w:cs="宋体"/>
          <w:color w:val="auto"/>
          <w:kern w:val="0"/>
          <w:sz w:val="32"/>
          <w:szCs w:val="32"/>
        </w:rPr>
        <w:t>第2</w:t>
      </w:r>
      <w:r>
        <w:rPr>
          <w:rFonts w:ascii="宋体" w:hAnsi="宋体" w:eastAsia="宋体" w:cs="宋体"/>
          <w:color w:val="auto"/>
          <w:kern w:val="0"/>
          <w:sz w:val="32"/>
          <w:szCs w:val="32"/>
        </w:rPr>
        <w:t>稿</w:t>
      </w:r>
      <w:r>
        <w:rPr>
          <w:rFonts w:hint="eastAsia" w:ascii="宋体" w:hAnsi="宋体" w:eastAsia="宋体" w:cs="宋体"/>
          <w:color w:val="auto"/>
          <w:kern w:val="0"/>
          <w:sz w:val="32"/>
          <w:szCs w:val="32"/>
        </w:rPr>
        <w:t>。7月</w:t>
      </w:r>
      <w:r>
        <w:rPr>
          <w:rFonts w:ascii="宋体" w:hAnsi="宋体" w:eastAsia="宋体" w:cs="宋体"/>
          <w:color w:val="auto"/>
          <w:kern w:val="0"/>
          <w:sz w:val="32"/>
          <w:szCs w:val="32"/>
        </w:rPr>
        <w:t>，将征求意见稿第2稿再次分发给专家</w:t>
      </w:r>
      <w:r>
        <w:rPr>
          <w:rFonts w:hint="eastAsia" w:ascii="宋体" w:hAnsi="宋体" w:eastAsia="宋体" w:cs="宋体"/>
          <w:color w:val="auto"/>
          <w:kern w:val="0"/>
          <w:sz w:val="32"/>
          <w:szCs w:val="32"/>
        </w:rPr>
        <w:t>及</w:t>
      </w:r>
      <w:r>
        <w:rPr>
          <w:rFonts w:ascii="宋体" w:hAnsi="宋体" w:eastAsia="宋体" w:cs="宋体"/>
          <w:color w:val="auto"/>
          <w:kern w:val="0"/>
          <w:sz w:val="32"/>
          <w:szCs w:val="32"/>
        </w:rPr>
        <w:t>项目组</w:t>
      </w:r>
      <w:r>
        <w:rPr>
          <w:rFonts w:hint="eastAsia" w:ascii="宋体" w:hAnsi="宋体" w:eastAsia="宋体" w:cs="宋体"/>
          <w:color w:val="auto"/>
          <w:kern w:val="0"/>
          <w:sz w:val="32"/>
          <w:szCs w:val="32"/>
        </w:rPr>
        <w:t>各</w:t>
      </w:r>
      <w:r>
        <w:rPr>
          <w:rFonts w:ascii="宋体" w:hAnsi="宋体" w:eastAsia="宋体" w:cs="宋体"/>
          <w:color w:val="auto"/>
          <w:kern w:val="0"/>
          <w:sz w:val="32"/>
          <w:szCs w:val="32"/>
        </w:rPr>
        <w:t>成员</w:t>
      </w:r>
      <w:r>
        <w:rPr>
          <w:rFonts w:hint="eastAsia" w:ascii="宋体" w:hAnsi="宋体" w:eastAsia="宋体" w:cs="宋体"/>
          <w:color w:val="auto"/>
          <w:kern w:val="0"/>
          <w:sz w:val="32"/>
          <w:szCs w:val="32"/>
        </w:rPr>
        <w:t>，</w:t>
      </w:r>
      <w:r>
        <w:rPr>
          <w:rFonts w:ascii="宋体" w:hAnsi="宋体" w:eastAsia="宋体" w:cs="宋体"/>
          <w:color w:val="auto"/>
          <w:kern w:val="0"/>
          <w:sz w:val="32"/>
          <w:szCs w:val="32"/>
        </w:rPr>
        <w:t>进行</w:t>
      </w:r>
      <w:r>
        <w:rPr>
          <w:rFonts w:hint="eastAsia" w:ascii="宋体" w:hAnsi="宋体" w:eastAsia="宋体" w:cs="宋体"/>
          <w:color w:val="auto"/>
          <w:kern w:val="0"/>
          <w:sz w:val="32"/>
          <w:szCs w:val="32"/>
        </w:rPr>
        <w:t>第二次全面审核</w:t>
      </w:r>
      <w:r>
        <w:rPr>
          <w:rFonts w:ascii="宋体" w:hAnsi="宋体" w:eastAsia="宋体" w:cs="宋体"/>
          <w:color w:val="auto"/>
          <w:kern w:val="0"/>
          <w:sz w:val="32"/>
          <w:szCs w:val="32"/>
        </w:rPr>
        <w:t>和修改</w:t>
      </w:r>
      <w:r>
        <w:rPr>
          <w:rFonts w:hint="eastAsia" w:ascii="宋体" w:hAnsi="宋体" w:eastAsia="宋体" w:cs="宋体"/>
          <w:color w:val="auto"/>
          <w:kern w:val="0"/>
          <w:sz w:val="32"/>
          <w:szCs w:val="32"/>
        </w:rPr>
        <w:t>；</w:t>
      </w:r>
      <w:r>
        <w:rPr>
          <w:rFonts w:ascii="宋体" w:hAnsi="宋体" w:eastAsia="宋体" w:cs="宋体"/>
          <w:color w:val="auto"/>
          <w:kern w:val="0"/>
          <w:sz w:val="32"/>
          <w:szCs w:val="32"/>
        </w:rPr>
        <w:t>专家及项目组成员对</w:t>
      </w:r>
      <w:r>
        <w:rPr>
          <w:rFonts w:hint="eastAsia" w:ascii="宋体" w:hAnsi="宋体" w:eastAsia="宋体" w:cs="宋体"/>
          <w:color w:val="auto"/>
          <w:kern w:val="0"/>
          <w:sz w:val="32"/>
          <w:szCs w:val="32"/>
        </w:rPr>
        <w:t>征求意见稿</w:t>
      </w:r>
      <w:r>
        <w:rPr>
          <w:rFonts w:ascii="宋体" w:hAnsi="宋体" w:eastAsia="宋体" w:cs="宋体"/>
          <w:color w:val="auto"/>
          <w:kern w:val="0"/>
          <w:sz w:val="32"/>
          <w:szCs w:val="32"/>
        </w:rPr>
        <w:t>第</w:t>
      </w:r>
      <w:r>
        <w:rPr>
          <w:rFonts w:hint="eastAsia" w:ascii="宋体" w:hAnsi="宋体" w:eastAsia="宋体" w:cs="宋体"/>
          <w:color w:val="auto"/>
          <w:kern w:val="0"/>
          <w:sz w:val="32"/>
          <w:szCs w:val="32"/>
        </w:rPr>
        <w:t>2稿又</w:t>
      </w:r>
      <w:r>
        <w:rPr>
          <w:rFonts w:ascii="宋体" w:hAnsi="宋体" w:eastAsia="宋体" w:cs="宋体"/>
          <w:color w:val="auto"/>
          <w:kern w:val="0"/>
          <w:sz w:val="32"/>
          <w:szCs w:val="32"/>
        </w:rPr>
        <w:t>提出了</w:t>
      </w:r>
      <w:r>
        <w:rPr>
          <w:rFonts w:hint="eastAsia" w:ascii="宋体" w:hAnsi="宋体" w:eastAsia="宋体" w:cs="宋体"/>
          <w:color w:val="auto"/>
          <w:kern w:val="0"/>
          <w:sz w:val="32"/>
          <w:szCs w:val="32"/>
        </w:rPr>
        <w:t>多</w:t>
      </w:r>
      <w:r>
        <w:rPr>
          <w:rFonts w:ascii="宋体" w:hAnsi="宋体" w:eastAsia="宋体" w:cs="宋体"/>
          <w:color w:val="auto"/>
          <w:kern w:val="0"/>
          <w:sz w:val="32"/>
          <w:szCs w:val="32"/>
        </w:rPr>
        <w:t>条建议</w:t>
      </w:r>
      <w:r>
        <w:rPr>
          <w:rFonts w:hint="eastAsia" w:ascii="宋体" w:hAnsi="宋体" w:eastAsia="宋体" w:cs="宋体"/>
          <w:color w:val="auto"/>
          <w:kern w:val="0"/>
          <w:sz w:val="32"/>
          <w:szCs w:val="32"/>
        </w:rPr>
        <w:t>；</w:t>
      </w:r>
      <w:r>
        <w:rPr>
          <w:rFonts w:ascii="宋体" w:hAnsi="宋体" w:eastAsia="宋体" w:cs="宋体"/>
          <w:color w:val="auto"/>
          <w:kern w:val="0"/>
          <w:sz w:val="32"/>
          <w:szCs w:val="32"/>
        </w:rPr>
        <w:t>经认真修改后</w:t>
      </w:r>
      <w:r>
        <w:rPr>
          <w:rFonts w:hint="eastAsia" w:ascii="宋体" w:hAnsi="宋体" w:eastAsia="宋体" w:cs="宋体"/>
          <w:color w:val="auto"/>
          <w:kern w:val="0"/>
          <w:sz w:val="32"/>
          <w:szCs w:val="32"/>
        </w:rPr>
        <w:t>形成最终</w:t>
      </w:r>
      <w:r>
        <w:rPr>
          <w:rFonts w:ascii="宋体" w:hAnsi="宋体" w:eastAsia="宋体" w:cs="宋体"/>
          <w:color w:val="auto"/>
          <w:kern w:val="0"/>
          <w:sz w:val="32"/>
          <w:szCs w:val="32"/>
        </w:rPr>
        <w:t>的征求意见稿。</w:t>
      </w:r>
    </w:p>
    <w:p>
      <w:pPr>
        <w:spacing w:line="560" w:lineRule="exact"/>
        <w:ind w:firstLine="480" w:firstLineChars="15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4）</w:t>
      </w:r>
      <w:r>
        <w:rPr>
          <w:rFonts w:hint="eastAsia" w:ascii="宋体" w:hAnsi="宋体" w:eastAsia="宋体" w:cs="宋体"/>
          <w:color w:val="000000"/>
          <w:kern w:val="0"/>
          <w:sz w:val="32"/>
          <w:szCs w:val="32"/>
        </w:rPr>
        <w:t>项目组</w:t>
      </w:r>
      <w:r>
        <w:rPr>
          <w:rFonts w:ascii="宋体" w:hAnsi="宋体" w:eastAsia="宋体" w:cs="宋体"/>
          <w:color w:val="000000"/>
          <w:kern w:val="0"/>
          <w:sz w:val="32"/>
          <w:szCs w:val="32"/>
        </w:rPr>
        <w:t>在</w:t>
      </w:r>
      <w:r>
        <w:rPr>
          <w:rFonts w:hint="eastAsia" w:ascii="宋体" w:hAnsi="宋体" w:eastAsia="宋体" w:cs="宋体"/>
          <w:color w:val="000000"/>
          <w:kern w:val="0"/>
          <w:sz w:val="32"/>
          <w:szCs w:val="32"/>
        </w:rPr>
        <w:t>对</w:t>
      </w:r>
      <w:r>
        <w:rPr>
          <w:rFonts w:ascii="宋体" w:hAnsi="宋体" w:eastAsia="宋体" w:cs="宋体"/>
          <w:color w:val="000000"/>
          <w:kern w:val="0"/>
          <w:sz w:val="32"/>
          <w:szCs w:val="32"/>
        </w:rPr>
        <w:t>本标准</w:t>
      </w:r>
      <w:r>
        <w:rPr>
          <w:rFonts w:hint="eastAsia" w:ascii="宋体" w:hAnsi="宋体" w:eastAsia="宋体" w:cs="宋体"/>
          <w:color w:val="000000"/>
          <w:kern w:val="0"/>
          <w:sz w:val="32"/>
          <w:szCs w:val="32"/>
        </w:rPr>
        <w:t>文本</w:t>
      </w:r>
      <w:r>
        <w:rPr>
          <w:rFonts w:ascii="宋体" w:hAnsi="宋体" w:eastAsia="宋体" w:cs="宋体"/>
          <w:color w:val="000000"/>
          <w:kern w:val="0"/>
          <w:sz w:val="32"/>
          <w:szCs w:val="32"/>
        </w:rPr>
        <w:t>进行修改完善的同时，</w:t>
      </w:r>
      <w:r>
        <w:rPr>
          <w:rFonts w:hint="eastAsia" w:ascii="宋体" w:hAnsi="宋体" w:eastAsia="宋体" w:cs="宋体"/>
          <w:color w:val="000000"/>
          <w:kern w:val="0"/>
          <w:sz w:val="32"/>
          <w:szCs w:val="32"/>
        </w:rPr>
        <w:t>采用本标准技术方法对富平尖柿、大荔冬枣、耀州苹果、米脂小米这</w:t>
      </w:r>
      <w:r>
        <w:rPr>
          <w:rFonts w:ascii="宋体" w:hAnsi="宋体" w:eastAsia="宋体" w:cs="宋体"/>
          <w:color w:val="000000"/>
          <w:kern w:val="0"/>
          <w:sz w:val="32"/>
          <w:szCs w:val="32"/>
        </w:rPr>
        <w:t>4</w:t>
      </w:r>
      <w:r>
        <w:rPr>
          <w:rFonts w:hint="eastAsia" w:ascii="宋体" w:hAnsi="宋体" w:eastAsia="宋体" w:cs="宋体"/>
          <w:color w:val="000000"/>
          <w:kern w:val="0"/>
          <w:sz w:val="32"/>
          <w:szCs w:val="32"/>
        </w:rPr>
        <w:t>个陕西特色农产品进行气候品质评价</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经专家评审对</w:t>
      </w:r>
      <w:r>
        <w:rPr>
          <w:rFonts w:ascii="宋体" w:hAnsi="宋体" w:eastAsia="宋体" w:cs="宋体"/>
          <w:color w:val="000000"/>
          <w:kern w:val="0"/>
          <w:sz w:val="32"/>
          <w:szCs w:val="32"/>
        </w:rPr>
        <w:t>标准中涉及的各项</w:t>
      </w:r>
      <w:r>
        <w:rPr>
          <w:rFonts w:hint="eastAsia" w:ascii="宋体" w:hAnsi="宋体" w:eastAsia="宋体" w:cs="宋体"/>
          <w:color w:val="000000"/>
          <w:kern w:val="0"/>
          <w:sz w:val="32"/>
          <w:szCs w:val="32"/>
        </w:rPr>
        <w:t>指标内容</w:t>
      </w:r>
      <w:r>
        <w:rPr>
          <w:rFonts w:ascii="宋体" w:hAnsi="宋体" w:eastAsia="宋体" w:cs="宋体"/>
          <w:color w:val="000000"/>
          <w:kern w:val="0"/>
          <w:sz w:val="32"/>
          <w:szCs w:val="32"/>
        </w:rPr>
        <w:t>进行</w:t>
      </w:r>
      <w:r>
        <w:rPr>
          <w:rFonts w:hint="eastAsia" w:ascii="宋体" w:hAnsi="宋体" w:eastAsia="宋体" w:cs="宋体"/>
          <w:color w:val="000000"/>
          <w:kern w:val="0"/>
          <w:sz w:val="32"/>
          <w:szCs w:val="32"/>
        </w:rPr>
        <w:t>适用性验证</w:t>
      </w:r>
      <w:r>
        <w:rPr>
          <w:rFonts w:ascii="宋体" w:hAnsi="宋体" w:eastAsia="宋体" w:cs="宋体"/>
          <w:color w:val="000000"/>
          <w:kern w:val="0"/>
          <w:sz w:val="32"/>
          <w:szCs w:val="32"/>
        </w:rPr>
        <w:t>。</w:t>
      </w:r>
    </w:p>
    <w:p>
      <w:pPr>
        <w:spacing w:line="560" w:lineRule="exact"/>
        <w:ind w:firstLine="642" w:firstLineChars="200"/>
        <w:jc w:val="left"/>
        <w:rPr>
          <w:rFonts w:ascii="楷体_GB2312" w:hAnsi="宋体" w:eastAsia="楷体_GB2312" w:cs="宋体"/>
          <w:b/>
          <w:bCs/>
          <w:color w:val="000000"/>
          <w:kern w:val="0"/>
          <w:sz w:val="32"/>
          <w:szCs w:val="32"/>
        </w:rPr>
      </w:pPr>
      <w:r>
        <w:rPr>
          <w:rFonts w:ascii="楷体_GB2312" w:hAnsi="宋体" w:eastAsia="楷体_GB2312" w:cs="宋体"/>
          <w:b/>
          <w:bCs/>
          <w:color w:val="000000"/>
          <w:kern w:val="0"/>
          <w:sz w:val="32"/>
          <w:szCs w:val="32"/>
        </w:rPr>
        <w:t>3</w:t>
      </w:r>
      <w:r>
        <w:rPr>
          <w:rFonts w:hint="eastAsia" w:ascii="楷体_GB2312" w:hAnsi="宋体" w:eastAsia="楷体_GB2312" w:cs="宋体"/>
          <w:b/>
          <w:bCs/>
          <w:color w:val="000000"/>
          <w:kern w:val="0"/>
          <w:sz w:val="32"/>
          <w:szCs w:val="32"/>
        </w:rPr>
        <w:t>.标准起草单位和主要起草人</w:t>
      </w:r>
    </w:p>
    <w:p>
      <w:pPr>
        <w:spacing w:line="560" w:lineRule="exact"/>
        <w:ind w:firstLine="420"/>
        <w:jc w:val="left"/>
        <w:rPr>
          <w:rFonts w:ascii="宋体" w:hAnsi="宋体" w:eastAsia="宋体" w:cs="宋体"/>
          <w:color w:val="000000"/>
          <w:kern w:val="0"/>
          <w:sz w:val="32"/>
          <w:szCs w:val="32"/>
        </w:rPr>
      </w:pPr>
      <w:r>
        <w:rPr>
          <w:rFonts w:ascii="宋体" w:hAnsi="宋体" w:eastAsia="宋体" w:cs="宋体"/>
          <w:color w:val="000000"/>
          <w:kern w:val="0"/>
          <w:sz w:val="32"/>
          <w:szCs w:val="32"/>
        </w:rPr>
        <w:t>本标准起草单位为</w:t>
      </w:r>
      <w:r>
        <w:rPr>
          <w:rFonts w:hint="eastAsia" w:ascii="宋体" w:hAnsi="宋体" w:eastAsia="宋体" w:cs="宋体"/>
          <w:color w:val="000000"/>
          <w:kern w:val="0"/>
          <w:sz w:val="32"/>
          <w:szCs w:val="32"/>
        </w:rPr>
        <w:t>：陕西省气象服务中心、</w:t>
      </w:r>
      <w:r>
        <w:rPr>
          <w:rFonts w:ascii="宋体" w:hAnsi="宋体" w:eastAsia="宋体" w:cs="宋体"/>
          <w:color w:val="000000"/>
          <w:kern w:val="0"/>
          <w:sz w:val="32"/>
          <w:szCs w:val="32"/>
        </w:rPr>
        <w:t>陕西省</w:t>
      </w:r>
      <w:r>
        <w:rPr>
          <w:rFonts w:hint="eastAsia" w:ascii="宋体" w:hAnsi="宋体" w:eastAsia="宋体" w:cs="宋体"/>
          <w:color w:val="000000"/>
          <w:kern w:val="0"/>
          <w:sz w:val="32"/>
          <w:szCs w:val="32"/>
        </w:rPr>
        <w:t>农业</w:t>
      </w:r>
      <w:r>
        <w:rPr>
          <w:rFonts w:ascii="宋体" w:hAnsi="宋体" w:eastAsia="宋体" w:cs="宋体"/>
          <w:color w:val="000000"/>
          <w:kern w:val="0"/>
          <w:sz w:val="32"/>
          <w:szCs w:val="32"/>
        </w:rPr>
        <w:t>遥感与经济作物气象服务中心</w:t>
      </w:r>
      <w:r>
        <w:rPr>
          <w:rFonts w:hint="eastAsia" w:ascii="宋体" w:hAnsi="宋体" w:eastAsia="宋体" w:cs="宋体"/>
          <w:color w:val="000000"/>
          <w:kern w:val="0"/>
          <w:sz w:val="32"/>
          <w:szCs w:val="32"/>
        </w:rPr>
        <w:t>。</w:t>
      </w:r>
    </w:p>
    <w:p>
      <w:pPr>
        <w:spacing w:line="560" w:lineRule="exact"/>
        <w:ind w:firstLine="42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本标准主要起草人：高武虎、卢珊、周心河、王靖中、郭琦、沈姣姣、党超琪、张月帆、刘跃峰、梁轶（表1）。</w:t>
      </w:r>
    </w:p>
    <w:p>
      <w:pPr>
        <w:spacing w:line="360" w:lineRule="auto"/>
        <w:ind w:firstLine="420"/>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表</w:t>
      </w:r>
      <w:r>
        <w:rPr>
          <w:rFonts w:ascii="黑体" w:hAnsi="黑体" w:eastAsia="黑体" w:cs="宋体"/>
          <w:color w:val="000000"/>
          <w:kern w:val="0"/>
          <w:sz w:val="24"/>
          <w:szCs w:val="24"/>
        </w:rPr>
        <w:t xml:space="preserve">1 </w:t>
      </w:r>
      <w:r>
        <w:rPr>
          <w:rFonts w:hint="eastAsia" w:ascii="黑体" w:hAnsi="黑体" w:eastAsia="黑体" w:cs="宋体"/>
          <w:color w:val="000000"/>
          <w:kern w:val="0"/>
          <w:sz w:val="24"/>
          <w:szCs w:val="24"/>
        </w:rPr>
        <w:t>编写组工作分工</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1"/>
        <w:gridCol w:w="2209"/>
        <w:gridCol w:w="4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91" w:type="dxa"/>
          </w:tcPr>
          <w:p>
            <w:pPr>
              <w:autoSpaceDE w:val="0"/>
              <w:autoSpaceDN w:val="0"/>
              <w:jc w:val="center"/>
              <w:rPr>
                <w:rFonts w:ascii="黑体" w:hAnsi="黑体" w:eastAsia="黑体" w:cs="Times New Roman"/>
                <w:color w:val="000000"/>
                <w:kern w:val="0"/>
                <w:sz w:val="24"/>
                <w:szCs w:val="24"/>
              </w:rPr>
            </w:pPr>
            <w:r>
              <w:rPr>
                <w:rFonts w:hint="eastAsia" w:ascii="黑体" w:hAnsi="黑体" w:eastAsia="黑体" w:cs="Times New Roman"/>
                <w:color w:val="000000"/>
                <w:kern w:val="0"/>
                <w:sz w:val="24"/>
                <w:szCs w:val="24"/>
              </w:rPr>
              <w:t>姓名</w:t>
            </w:r>
          </w:p>
        </w:tc>
        <w:tc>
          <w:tcPr>
            <w:tcW w:w="2209" w:type="dxa"/>
          </w:tcPr>
          <w:p>
            <w:pPr>
              <w:autoSpaceDE w:val="0"/>
              <w:autoSpaceDN w:val="0"/>
              <w:jc w:val="center"/>
              <w:rPr>
                <w:rFonts w:ascii="黑体" w:hAnsi="黑体" w:eastAsia="黑体" w:cs="Times New Roman"/>
                <w:color w:val="000000"/>
                <w:kern w:val="0"/>
                <w:sz w:val="24"/>
                <w:szCs w:val="24"/>
              </w:rPr>
            </w:pPr>
            <w:r>
              <w:rPr>
                <w:rFonts w:hint="eastAsia" w:ascii="黑体" w:hAnsi="黑体" w:eastAsia="黑体" w:cs="Times New Roman"/>
                <w:color w:val="000000"/>
                <w:kern w:val="0"/>
                <w:sz w:val="24"/>
                <w:szCs w:val="24"/>
              </w:rPr>
              <w:t>单位</w:t>
            </w:r>
          </w:p>
        </w:tc>
        <w:tc>
          <w:tcPr>
            <w:tcW w:w="4596" w:type="dxa"/>
          </w:tcPr>
          <w:p>
            <w:pPr>
              <w:autoSpaceDE w:val="0"/>
              <w:autoSpaceDN w:val="0"/>
              <w:jc w:val="center"/>
              <w:rPr>
                <w:rFonts w:ascii="黑体" w:hAnsi="黑体" w:eastAsia="黑体" w:cs="Times New Roman"/>
                <w:color w:val="000000"/>
                <w:kern w:val="0"/>
                <w:sz w:val="24"/>
                <w:szCs w:val="24"/>
              </w:rPr>
            </w:pPr>
            <w:r>
              <w:rPr>
                <w:rFonts w:hint="eastAsia" w:ascii="黑体" w:hAnsi="黑体" w:eastAsia="黑体" w:cs="Times New Roman"/>
                <w:color w:val="000000"/>
                <w:kern w:val="0"/>
                <w:sz w:val="24"/>
                <w:szCs w:val="24"/>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91"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高武虎</w:t>
            </w:r>
          </w:p>
        </w:tc>
        <w:tc>
          <w:tcPr>
            <w:tcW w:w="2209"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陕西省气象服务中心</w:t>
            </w:r>
          </w:p>
        </w:tc>
        <w:tc>
          <w:tcPr>
            <w:tcW w:w="4596"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项目具体负责人，负责</w:t>
            </w:r>
            <w:r>
              <w:rPr>
                <w:rFonts w:ascii="Times New Roman" w:hAnsi="Times New Roman" w:eastAsia="宋体" w:cs="Times New Roman"/>
                <w:color w:val="auto"/>
                <w:kern w:val="0"/>
                <w:sz w:val="24"/>
                <w:szCs w:val="24"/>
              </w:rPr>
              <w:t>制定项目执行计划，把控实施进度，</w:t>
            </w:r>
            <w:r>
              <w:rPr>
                <w:rFonts w:hint="eastAsia" w:ascii="Times New Roman" w:hAnsi="Times New Roman" w:eastAsia="宋体" w:cs="Times New Roman"/>
                <w:color w:val="auto"/>
                <w:kern w:val="0"/>
                <w:sz w:val="24"/>
                <w:szCs w:val="24"/>
              </w:rPr>
              <w:t>负责主体内容编写。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91"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卢珊</w:t>
            </w:r>
          </w:p>
        </w:tc>
        <w:tc>
          <w:tcPr>
            <w:tcW w:w="2209"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陕西省气象服务中心</w:t>
            </w:r>
          </w:p>
        </w:tc>
        <w:tc>
          <w:tcPr>
            <w:tcW w:w="4596"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参与主体</w:t>
            </w:r>
            <w:r>
              <w:rPr>
                <w:rFonts w:ascii="Times New Roman" w:hAnsi="Times New Roman" w:eastAsia="宋体" w:cs="Times New Roman"/>
                <w:color w:val="auto"/>
                <w:kern w:val="0"/>
                <w:sz w:val="24"/>
                <w:szCs w:val="24"/>
              </w:rPr>
              <w:t>内容编写</w:t>
            </w:r>
            <w:r>
              <w:rPr>
                <w:rFonts w:hint="eastAsia" w:ascii="Times New Roman" w:hAnsi="Times New Roman" w:eastAsia="宋体" w:cs="Times New Roman"/>
                <w:color w:val="auto"/>
                <w:kern w:val="0"/>
                <w:sz w:val="24"/>
                <w:szCs w:val="24"/>
              </w:rPr>
              <w:t>，对项目</w:t>
            </w:r>
            <w:r>
              <w:rPr>
                <w:rFonts w:ascii="Times New Roman" w:hAnsi="Times New Roman" w:eastAsia="宋体" w:cs="Times New Roman"/>
                <w:color w:val="auto"/>
                <w:kern w:val="0"/>
                <w:sz w:val="24"/>
                <w:szCs w:val="24"/>
              </w:rPr>
              <w:t>内容进行把关，</w:t>
            </w:r>
            <w:r>
              <w:rPr>
                <w:rFonts w:hint="eastAsia" w:ascii="Times New Roman" w:hAnsi="Times New Roman" w:eastAsia="宋体" w:cs="Times New Roman"/>
                <w:color w:val="auto"/>
                <w:kern w:val="0"/>
                <w:sz w:val="24"/>
                <w:szCs w:val="24"/>
                <w:lang w:val="en-US" w:eastAsia="zh-CN"/>
              </w:rPr>
              <w:t>负责</w:t>
            </w:r>
            <w:r>
              <w:rPr>
                <w:rFonts w:ascii="Times New Roman" w:hAnsi="Times New Roman" w:eastAsia="宋体" w:cs="Times New Roman"/>
                <w:color w:val="auto"/>
                <w:kern w:val="0"/>
                <w:sz w:val="24"/>
                <w:szCs w:val="24"/>
              </w:rPr>
              <w:t>项目执行</w:t>
            </w:r>
            <w:r>
              <w:rPr>
                <w:rFonts w:hint="eastAsia" w:ascii="Times New Roman" w:hAnsi="Times New Roman" w:eastAsia="宋体" w:cs="Times New Roman"/>
                <w:color w:val="auto"/>
                <w:kern w:val="0"/>
                <w:sz w:val="24"/>
                <w:szCs w:val="24"/>
              </w:rPr>
              <w:t>过程</w:t>
            </w:r>
            <w:r>
              <w:rPr>
                <w:rFonts w:ascii="Times New Roman" w:hAnsi="Times New Roman" w:eastAsia="宋体" w:cs="Times New Roman"/>
                <w:color w:val="auto"/>
                <w:kern w:val="0"/>
                <w:sz w:val="24"/>
                <w:szCs w:val="24"/>
              </w:rPr>
              <w:t>中</w:t>
            </w:r>
            <w:r>
              <w:rPr>
                <w:rFonts w:hint="eastAsia" w:ascii="Times New Roman" w:hAnsi="Times New Roman" w:eastAsia="宋体" w:cs="Times New Roman"/>
                <w:color w:val="auto"/>
                <w:kern w:val="0"/>
                <w:sz w:val="24"/>
                <w:szCs w:val="24"/>
                <w:lang w:val="en-US" w:eastAsia="zh-CN"/>
              </w:rPr>
              <w:t>各项事务</w:t>
            </w:r>
            <w:r>
              <w:rPr>
                <w:rFonts w:ascii="Times New Roman" w:hAnsi="Times New Roman" w:eastAsia="宋体" w:cs="Times New Roman"/>
                <w:color w:val="auto"/>
                <w:kern w:val="0"/>
                <w:sz w:val="24"/>
                <w:szCs w:val="24"/>
              </w:rPr>
              <w:t>协调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91"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周心河</w:t>
            </w:r>
          </w:p>
        </w:tc>
        <w:tc>
          <w:tcPr>
            <w:tcW w:w="2209"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陕西省气象服务中心</w:t>
            </w:r>
          </w:p>
        </w:tc>
        <w:tc>
          <w:tcPr>
            <w:tcW w:w="4596"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参与主体</w:t>
            </w:r>
            <w:r>
              <w:rPr>
                <w:rFonts w:ascii="Times New Roman" w:hAnsi="Times New Roman" w:eastAsia="宋体" w:cs="Times New Roman"/>
                <w:color w:val="auto"/>
                <w:kern w:val="0"/>
                <w:sz w:val="24"/>
                <w:szCs w:val="24"/>
              </w:rPr>
              <w:t>内容编写</w:t>
            </w:r>
            <w:r>
              <w:rPr>
                <w:rFonts w:hint="eastAsia" w:ascii="Times New Roman" w:hAnsi="Times New Roman" w:eastAsia="宋体" w:cs="Times New Roman"/>
                <w:color w:val="auto"/>
                <w:kern w:val="0"/>
                <w:sz w:val="24"/>
                <w:szCs w:val="24"/>
              </w:rPr>
              <w:t>，负责文稿核对。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91" w:type="dxa"/>
            <w:vAlign w:val="center"/>
          </w:tcPr>
          <w:p>
            <w:pPr>
              <w:autoSpaceDE w:val="0"/>
              <w:autoSpaceDN w:val="0"/>
              <w:jc w:val="center"/>
              <w:rPr>
                <w:rFonts w:hint="eastAsia"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王靖中</w:t>
            </w:r>
          </w:p>
        </w:tc>
        <w:tc>
          <w:tcPr>
            <w:tcW w:w="2209" w:type="dxa"/>
            <w:vAlign w:val="center"/>
          </w:tcPr>
          <w:p>
            <w:pPr>
              <w:autoSpaceDE w:val="0"/>
              <w:autoSpaceDN w:val="0"/>
              <w:jc w:val="center"/>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rPr>
              <w:t>陕西省气象服务中心</w:t>
            </w:r>
          </w:p>
        </w:tc>
        <w:tc>
          <w:tcPr>
            <w:tcW w:w="4596" w:type="dxa"/>
            <w:vAlign w:val="center"/>
          </w:tcPr>
          <w:p>
            <w:pPr>
              <w:autoSpaceDE w:val="0"/>
              <w:autoSpaceDN w:val="0"/>
              <w:jc w:val="center"/>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rPr>
              <w:t>参与陕西农产品基础情况资料收集及整理。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91" w:type="dxa"/>
            <w:vAlign w:val="center"/>
          </w:tcPr>
          <w:p>
            <w:pPr>
              <w:autoSpaceDE w:val="0"/>
              <w:autoSpaceDN w:val="0"/>
              <w:jc w:val="center"/>
              <w:rPr>
                <w:rFonts w:hint="eastAsia"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郭琦</w:t>
            </w:r>
          </w:p>
        </w:tc>
        <w:tc>
          <w:tcPr>
            <w:tcW w:w="2209" w:type="dxa"/>
            <w:vAlign w:val="center"/>
          </w:tcPr>
          <w:p>
            <w:pPr>
              <w:autoSpaceDE w:val="0"/>
              <w:autoSpaceDN w:val="0"/>
              <w:jc w:val="center"/>
              <w:rPr>
                <w:rFonts w:hint="eastAsia"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陕西省气象服务中心</w:t>
            </w:r>
          </w:p>
        </w:tc>
        <w:tc>
          <w:tcPr>
            <w:tcW w:w="4596"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lang w:val="en-US" w:eastAsia="zh-CN"/>
              </w:rPr>
              <w:t>参与陕西农产品气候品质资料收集及整理。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91"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沈姣姣</w:t>
            </w:r>
          </w:p>
        </w:tc>
        <w:tc>
          <w:tcPr>
            <w:tcW w:w="2209"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陕西省气象服务中心</w:t>
            </w:r>
          </w:p>
        </w:tc>
        <w:tc>
          <w:tcPr>
            <w:tcW w:w="4596"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lang w:val="en-US" w:eastAsia="zh-CN"/>
              </w:rPr>
              <w:t>案例分析，</w:t>
            </w:r>
            <w:r>
              <w:rPr>
                <w:rFonts w:hint="eastAsia" w:ascii="Times New Roman" w:hAnsi="Times New Roman" w:eastAsia="宋体" w:cs="Times New Roman"/>
                <w:color w:val="auto"/>
                <w:kern w:val="0"/>
                <w:sz w:val="24"/>
                <w:szCs w:val="24"/>
              </w:rPr>
              <w:t>对标准</w:t>
            </w:r>
            <w:r>
              <w:rPr>
                <w:rFonts w:ascii="Times New Roman" w:hAnsi="Times New Roman" w:eastAsia="宋体" w:cs="Times New Roman"/>
                <w:color w:val="auto"/>
                <w:kern w:val="0"/>
                <w:sz w:val="24"/>
                <w:szCs w:val="24"/>
              </w:rPr>
              <w:t>文本进行</w:t>
            </w:r>
            <w:r>
              <w:rPr>
                <w:rFonts w:hint="eastAsia" w:ascii="Times New Roman" w:hAnsi="Times New Roman" w:eastAsia="宋体" w:cs="Times New Roman"/>
                <w:color w:val="auto"/>
                <w:kern w:val="0"/>
                <w:sz w:val="24"/>
                <w:szCs w:val="24"/>
              </w:rPr>
              <w:t>技术</w:t>
            </w:r>
            <w:r>
              <w:rPr>
                <w:rFonts w:ascii="Times New Roman" w:hAnsi="Times New Roman" w:eastAsia="宋体" w:cs="Times New Roman"/>
                <w:color w:val="auto"/>
                <w:kern w:val="0"/>
                <w:sz w:val="24"/>
                <w:szCs w:val="24"/>
              </w:rPr>
              <w:t>把关</w:t>
            </w:r>
            <w:r>
              <w:rPr>
                <w:rFonts w:hint="eastAsia" w:ascii="Times New Roman" w:hAnsi="Times New Roman" w:eastAsia="宋体"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91"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党超琪</w:t>
            </w:r>
          </w:p>
        </w:tc>
        <w:tc>
          <w:tcPr>
            <w:tcW w:w="2209"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陕西省气象服务中心</w:t>
            </w:r>
          </w:p>
        </w:tc>
        <w:tc>
          <w:tcPr>
            <w:tcW w:w="4596"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lang w:val="en-US" w:eastAsia="zh-CN"/>
              </w:rPr>
              <w:t>案例调研分析，</w:t>
            </w:r>
            <w:r>
              <w:rPr>
                <w:rFonts w:hint="eastAsia" w:ascii="Times New Roman" w:hAnsi="Times New Roman" w:eastAsia="宋体" w:cs="Times New Roman"/>
                <w:color w:val="auto"/>
                <w:kern w:val="0"/>
                <w:sz w:val="24"/>
                <w:szCs w:val="24"/>
              </w:rPr>
              <w:t>参与文稿核对和</w:t>
            </w:r>
            <w:r>
              <w:rPr>
                <w:rFonts w:hint="eastAsia" w:ascii="Times New Roman" w:hAnsi="Times New Roman" w:eastAsia="宋体" w:cs="Times New Roman"/>
                <w:color w:val="auto"/>
                <w:kern w:val="0"/>
                <w:sz w:val="24"/>
                <w:szCs w:val="24"/>
                <w:lang w:val="en-US" w:eastAsia="zh-CN"/>
              </w:rPr>
              <w:t>讨论</w:t>
            </w:r>
            <w:r>
              <w:rPr>
                <w:rFonts w:hint="eastAsia" w:ascii="Times New Roman" w:hAnsi="Times New Roman" w:eastAsia="宋体"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91"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张月帆</w:t>
            </w:r>
          </w:p>
        </w:tc>
        <w:tc>
          <w:tcPr>
            <w:tcW w:w="2209"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陕西省气象服务中心</w:t>
            </w:r>
          </w:p>
        </w:tc>
        <w:tc>
          <w:tcPr>
            <w:tcW w:w="4596"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lang w:val="en-US" w:eastAsia="zh-CN"/>
              </w:rPr>
              <w:t>案例调研分析，</w:t>
            </w:r>
            <w:r>
              <w:rPr>
                <w:rFonts w:hint="eastAsia" w:ascii="Times New Roman" w:hAnsi="Times New Roman" w:eastAsia="宋体" w:cs="Times New Roman"/>
                <w:color w:val="auto"/>
                <w:kern w:val="0"/>
                <w:sz w:val="24"/>
                <w:szCs w:val="24"/>
              </w:rPr>
              <w:t>参与文稿核对和</w:t>
            </w:r>
            <w:r>
              <w:rPr>
                <w:rFonts w:hint="eastAsia" w:ascii="Times New Roman" w:hAnsi="Times New Roman" w:eastAsia="宋体" w:cs="Times New Roman"/>
                <w:color w:val="auto"/>
                <w:kern w:val="0"/>
                <w:sz w:val="24"/>
                <w:szCs w:val="24"/>
                <w:lang w:val="en-US" w:eastAsia="zh-CN"/>
              </w:rPr>
              <w:t>讨论</w:t>
            </w:r>
            <w:r>
              <w:rPr>
                <w:rFonts w:hint="eastAsia" w:ascii="Times New Roman" w:hAnsi="Times New Roman" w:eastAsia="宋体"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91" w:type="dxa"/>
            <w:vAlign w:val="top"/>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刘跃峰</w:t>
            </w:r>
          </w:p>
        </w:tc>
        <w:tc>
          <w:tcPr>
            <w:tcW w:w="2209"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陕西省农业</w:t>
            </w:r>
            <w:r>
              <w:rPr>
                <w:rFonts w:ascii="Times New Roman" w:hAnsi="Times New Roman" w:eastAsia="宋体" w:cs="Times New Roman"/>
                <w:color w:val="auto"/>
                <w:kern w:val="0"/>
                <w:sz w:val="24"/>
                <w:szCs w:val="24"/>
              </w:rPr>
              <w:t>遥感与经济作物气象服务</w:t>
            </w:r>
            <w:r>
              <w:rPr>
                <w:rFonts w:hint="eastAsia" w:ascii="Times New Roman" w:hAnsi="Times New Roman" w:eastAsia="宋体" w:cs="Times New Roman"/>
                <w:color w:val="auto"/>
                <w:kern w:val="0"/>
                <w:sz w:val="24"/>
                <w:szCs w:val="24"/>
              </w:rPr>
              <w:t>中心</w:t>
            </w:r>
          </w:p>
        </w:tc>
        <w:tc>
          <w:tcPr>
            <w:tcW w:w="4596" w:type="dxa"/>
            <w:vAlign w:val="center"/>
          </w:tcPr>
          <w:p>
            <w:pPr>
              <w:autoSpaceDE w:val="0"/>
              <w:autoSpaceDN w:val="0"/>
              <w:jc w:val="center"/>
              <w:rPr>
                <w:rFonts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lang w:val="en-US" w:eastAsia="zh-CN"/>
              </w:rPr>
              <w:t>案例调研分析，</w:t>
            </w:r>
            <w:r>
              <w:rPr>
                <w:rFonts w:hint="eastAsia" w:ascii="Times New Roman" w:hAnsi="Times New Roman" w:eastAsia="宋体" w:cs="Times New Roman"/>
                <w:color w:val="auto"/>
                <w:kern w:val="0"/>
                <w:sz w:val="24"/>
                <w:szCs w:val="24"/>
              </w:rPr>
              <w:t>参与文稿</w:t>
            </w:r>
            <w:r>
              <w:rPr>
                <w:rFonts w:hint="eastAsia" w:ascii="Times New Roman" w:hAnsi="Times New Roman" w:eastAsia="宋体" w:cs="Times New Roman"/>
                <w:color w:val="auto"/>
                <w:kern w:val="0"/>
                <w:sz w:val="24"/>
                <w:szCs w:val="24"/>
                <w:lang w:val="en-US" w:eastAsia="zh-CN"/>
              </w:rPr>
              <w:t>讨论</w:t>
            </w:r>
            <w:r>
              <w:rPr>
                <w:rFonts w:hint="eastAsia" w:ascii="Times New Roman" w:hAnsi="Times New Roman" w:eastAsia="宋体"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91" w:type="dxa"/>
            <w:vAlign w:val="center"/>
          </w:tcPr>
          <w:p>
            <w:pPr>
              <w:autoSpaceDE w:val="0"/>
              <w:autoSpaceDN w:val="0"/>
              <w:jc w:val="center"/>
              <w:rPr>
                <w:rFonts w:hint="eastAsia"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梁轶</w:t>
            </w:r>
          </w:p>
        </w:tc>
        <w:tc>
          <w:tcPr>
            <w:tcW w:w="2209" w:type="dxa"/>
            <w:vAlign w:val="center"/>
          </w:tcPr>
          <w:p>
            <w:pPr>
              <w:autoSpaceDE w:val="0"/>
              <w:autoSpaceDN w:val="0"/>
              <w:jc w:val="center"/>
              <w:rPr>
                <w:rFonts w:hint="eastAsia"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rPr>
              <w:t>陕西省农业</w:t>
            </w:r>
            <w:r>
              <w:rPr>
                <w:rFonts w:ascii="Times New Roman" w:hAnsi="Times New Roman" w:eastAsia="宋体" w:cs="Times New Roman"/>
                <w:color w:val="auto"/>
                <w:kern w:val="0"/>
                <w:sz w:val="24"/>
                <w:szCs w:val="24"/>
              </w:rPr>
              <w:t>遥感与经济作物气象服务</w:t>
            </w:r>
            <w:r>
              <w:rPr>
                <w:rFonts w:hint="eastAsia" w:ascii="Times New Roman" w:hAnsi="Times New Roman" w:eastAsia="宋体" w:cs="Times New Roman"/>
                <w:color w:val="auto"/>
                <w:kern w:val="0"/>
                <w:sz w:val="24"/>
                <w:szCs w:val="24"/>
              </w:rPr>
              <w:t>中心</w:t>
            </w:r>
          </w:p>
        </w:tc>
        <w:tc>
          <w:tcPr>
            <w:tcW w:w="4596" w:type="dxa"/>
            <w:vAlign w:val="center"/>
          </w:tcPr>
          <w:p>
            <w:pPr>
              <w:autoSpaceDE w:val="0"/>
              <w:autoSpaceDN w:val="0"/>
              <w:jc w:val="center"/>
              <w:rPr>
                <w:rFonts w:hint="eastAsia"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lang w:val="en-US" w:eastAsia="zh-CN"/>
              </w:rPr>
              <w:t>案例调研分析，</w:t>
            </w:r>
            <w:r>
              <w:rPr>
                <w:rFonts w:hint="eastAsia" w:ascii="Times New Roman" w:hAnsi="Times New Roman" w:eastAsia="宋体" w:cs="Times New Roman"/>
                <w:color w:val="auto"/>
                <w:kern w:val="0"/>
                <w:sz w:val="24"/>
                <w:szCs w:val="24"/>
              </w:rPr>
              <w:t>参与文稿</w:t>
            </w:r>
            <w:r>
              <w:rPr>
                <w:rFonts w:hint="eastAsia" w:ascii="Times New Roman" w:hAnsi="Times New Roman" w:eastAsia="宋体" w:cs="Times New Roman"/>
                <w:color w:val="auto"/>
                <w:kern w:val="0"/>
                <w:sz w:val="24"/>
                <w:szCs w:val="24"/>
                <w:lang w:val="en-US" w:eastAsia="zh-CN"/>
              </w:rPr>
              <w:t>讨论</w:t>
            </w:r>
            <w:r>
              <w:rPr>
                <w:rFonts w:hint="eastAsia" w:ascii="Times New Roman" w:hAnsi="Times New Roman" w:eastAsia="宋体" w:cs="Times New Roman"/>
                <w:color w:val="auto"/>
                <w:kern w:val="0"/>
                <w:sz w:val="24"/>
                <w:szCs w:val="24"/>
              </w:rPr>
              <w:t>。</w:t>
            </w:r>
          </w:p>
        </w:tc>
      </w:tr>
    </w:tbl>
    <w:p>
      <w:pPr>
        <w:spacing w:line="560" w:lineRule="exact"/>
        <w:ind w:firstLine="640" w:firstLineChars="200"/>
        <w:jc w:val="left"/>
        <w:outlineLvl w:val="0"/>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二、标</w:t>
      </w:r>
      <w:bookmarkStart w:id="0" w:name="_Toc312246313"/>
      <w:r>
        <w:rPr>
          <w:rFonts w:hint="eastAsia" w:ascii="黑体" w:hAnsi="黑体" w:eastAsia="黑体" w:cs="宋体"/>
          <w:bCs/>
          <w:color w:val="000000"/>
          <w:kern w:val="0"/>
          <w:sz w:val="32"/>
          <w:szCs w:val="32"/>
        </w:rPr>
        <w:t>准编制原则和确定标准主要内容的论据</w:t>
      </w:r>
      <w:bookmarkEnd w:id="0"/>
    </w:p>
    <w:p>
      <w:pPr>
        <w:spacing w:line="560" w:lineRule="exact"/>
        <w:ind w:firstLine="642" w:firstLineChars="200"/>
        <w:jc w:val="left"/>
        <w:rPr>
          <w:rFonts w:ascii="楷体_GB2312" w:hAnsi="宋体" w:eastAsia="楷体_GB2312" w:cs="宋体"/>
          <w:b/>
          <w:bCs/>
          <w:color w:val="000000"/>
          <w:kern w:val="0"/>
          <w:sz w:val="32"/>
          <w:szCs w:val="32"/>
        </w:rPr>
      </w:pPr>
      <w:r>
        <w:rPr>
          <w:rFonts w:ascii="楷体_GB2312" w:hAnsi="宋体" w:eastAsia="楷体_GB2312" w:cs="宋体"/>
          <w:b/>
          <w:bCs/>
          <w:color w:val="000000"/>
          <w:kern w:val="0"/>
          <w:sz w:val="32"/>
          <w:szCs w:val="32"/>
        </w:rPr>
        <w:t>1</w:t>
      </w:r>
      <w:r>
        <w:rPr>
          <w:rFonts w:hint="eastAsia" w:ascii="楷体_GB2312" w:hAnsi="宋体" w:eastAsia="楷体_GB2312" w:cs="宋体"/>
          <w:b/>
          <w:bCs/>
          <w:color w:val="000000"/>
          <w:kern w:val="0"/>
          <w:sz w:val="32"/>
          <w:szCs w:val="32"/>
        </w:rPr>
        <w:t>.编</w:t>
      </w:r>
      <w:bookmarkStart w:id="1" w:name="_Toc312246314"/>
      <w:r>
        <w:rPr>
          <w:rFonts w:hint="eastAsia" w:ascii="楷体_GB2312" w:hAnsi="宋体" w:eastAsia="楷体_GB2312" w:cs="宋体"/>
          <w:b/>
          <w:bCs/>
          <w:color w:val="000000"/>
          <w:kern w:val="0"/>
          <w:sz w:val="32"/>
          <w:szCs w:val="32"/>
        </w:rPr>
        <w:t>制原则</w:t>
      </w:r>
    </w:p>
    <w:p>
      <w:pPr>
        <w:spacing w:line="560" w:lineRule="exact"/>
        <w:ind w:firstLine="640" w:firstLineChars="200"/>
        <w:jc w:val="left"/>
        <w:rPr>
          <w:rFonts w:ascii="宋体" w:hAnsi="宋体" w:eastAsia="宋体" w:cs="宋体"/>
          <w:color w:val="000000"/>
          <w:kern w:val="0"/>
          <w:sz w:val="32"/>
          <w:szCs w:val="32"/>
        </w:rPr>
      </w:pPr>
      <w:r>
        <w:rPr>
          <w:rFonts w:ascii="宋体" w:hAnsi="宋体" w:eastAsia="宋体" w:cs="宋体"/>
          <w:color w:val="000000"/>
          <w:kern w:val="0"/>
          <w:sz w:val="32"/>
          <w:szCs w:val="32"/>
        </w:rPr>
        <w:t>(1)科学性原则</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本标准的起草，是在参考了目前国内外相关农产品气候品质评价模型，并</w:t>
      </w:r>
      <w:r>
        <w:rPr>
          <w:rFonts w:ascii="宋体" w:hAnsi="宋体" w:eastAsia="宋体" w:cs="宋体"/>
          <w:color w:val="000000"/>
          <w:kern w:val="0"/>
          <w:sz w:val="32"/>
          <w:szCs w:val="32"/>
        </w:rPr>
        <w:t>结合</w:t>
      </w:r>
      <w:r>
        <w:rPr>
          <w:rFonts w:hint="eastAsia" w:ascii="宋体" w:hAnsi="宋体" w:eastAsia="宋体" w:cs="宋体"/>
          <w:color w:val="000000"/>
          <w:kern w:val="0"/>
          <w:sz w:val="32"/>
          <w:szCs w:val="32"/>
        </w:rPr>
        <w:t>陕西本地特色</w:t>
      </w:r>
      <w:r>
        <w:rPr>
          <w:rFonts w:ascii="宋体" w:hAnsi="宋体" w:eastAsia="宋体" w:cs="宋体"/>
          <w:color w:val="000000"/>
          <w:kern w:val="0"/>
          <w:sz w:val="32"/>
          <w:szCs w:val="32"/>
        </w:rPr>
        <w:t>的</w:t>
      </w:r>
      <w:r>
        <w:rPr>
          <w:rFonts w:hint="eastAsia" w:ascii="宋体" w:hAnsi="宋体" w:eastAsia="宋体" w:cs="宋体"/>
          <w:color w:val="000000"/>
          <w:kern w:val="0"/>
          <w:sz w:val="32"/>
          <w:szCs w:val="32"/>
        </w:rPr>
        <w:t>基础上完成的。项目</w:t>
      </w:r>
      <w:r>
        <w:rPr>
          <w:rFonts w:ascii="宋体" w:hAnsi="宋体" w:eastAsia="宋体" w:cs="宋体"/>
          <w:color w:val="000000"/>
          <w:kern w:val="0"/>
          <w:sz w:val="32"/>
          <w:szCs w:val="32"/>
        </w:rPr>
        <w:t>组分析了</w:t>
      </w:r>
      <w:r>
        <w:rPr>
          <w:rFonts w:hint="eastAsia" w:ascii="宋体" w:hAnsi="宋体" w:eastAsia="宋体" w:cs="宋体"/>
          <w:color w:val="000000"/>
          <w:kern w:val="0"/>
          <w:sz w:val="32"/>
          <w:szCs w:val="32"/>
        </w:rPr>
        <w:t>花椒、苹果、猕猴桃等陕西特色农产品的产量规模、气候特征、关键生育期、气象灾害、气候品质等内容，从农产品多角度考虑，起草了本标准。本标准的起草有利于规范陕西农产品气候品质评价，为后期开展相关评价活动提供技术支撑，进而把生态气候优势转化为经济优势，实现农业增效、农民增收、生态增值。</w:t>
      </w:r>
    </w:p>
    <w:p>
      <w:pPr>
        <w:spacing w:line="560" w:lineRule="exact"/>
        <w:ind w:firstLine="640" w:firstLineChars="200"/>
        <w:jc w:val="left"/>
        <w:rPr>
          <w:rFonts w:ascii="宋体" w:hAnsi="宋体" w:eastAsia="宋体" w:cs="宋体"/>
          <w:color w:val="000000"/>
          <w:kern w:val="0"/>
          <w:sz w:val="32"/>
          <w:szCs w:val="32"/>
        </w:rPr>
      </w:pPr>
      <w:r>
        <w:rPr>
          <w:rFonts w:ascii="宋体" w:hAnsi="宋体" w:eastAsia="宋体" w:cs="宋体"/>
          <w:color w:val="000000"/>
          <w:kern w:val="0"/>
          <w:sz w:val="32"/>
          <w:szCs w:val="32"/>
        </w:rPr>
        <w:t>(2)规范性原则</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依据</w:t>
      </w:r>
      <w:r>
        <w:rPr>
          <w:rFonts w:ascii="宋体" w:hAnsi="宋体" w:eastAsia="宋体" w:cs="宋体"/>
          <w:color w:val="000000"/>
          <w:kern w:val="0"/>
          <w:sz w:val="32"/>
          <w:szCs w:val="32"/>
        </w:rPr>
        <w:t xml:space="preserve">GB/T 1.1—2020《标准化工作导则 </w:t>
      </w:r>
      <w:r>
        <w:rPr>
          <w:rFonts w:hint="eastAsia" w:ascii="宋体" w:hAnsi="宋体" w:eastAsia="宋体" w:cs="宋体"/>
          <w:color w:val="000000"/>
          <w:kern w:val="0"/>
          <w:sz w:val="32"/>
          <w:szCs w:val="32"/>
        </w:rPr>
        <w:t>第</w:t>
      </w:r>
      <w:r>
        <w:rPr>
          <w:rFonts w:ascii="宋体" w:hAnsi="宋体" w:eastAsia="宋体" w:cs="宋体"/>
          <w:color w:val="000000"/>
          <w:kern w:val="0"/>
          <w:sz w:val="32"/>
          <w:szCs w:val="32"/>
        </w:rPr>
        <w:t>1部分：标准</w:t>
      </w:r>
      <w:r>
        <w:rPr>
          <w:rFonts w:hint="eastAsia" w:ascii="宋体" w:hAnsi="宋体" w:eastAsia="宋体" w:cs="宋体"/>
          <w:color w:val="000000"/>
          <w:kern w:val="0"/>
          <w:sz w:val="32"/>
          <w:szCs w:val="32"/>
        </w:rPr>
        <w:t>化文件</w:t>
      </w:r>
      <w:r>
        <w:rPr>
          <w:rFonts w:ascii="宋体" w:hAnsi="宋体" w:eastAsia="宋体" w:cs="宋体"/>
          <w:color w:val="000000"/>
          <w:kern w:val="0"/>
          <w:sz w:val="32"/>
          <w:szCs w:val="32"/>
        </w:rPr>
        <w:t>的结构和</w:t>
      </w:r>
      <w:r>
        <w:rPr>
          <w:rFonts w:hint="eastAsia" w:ascii="宋体" w:hAnsi="宋体" w:eastAsia="宋体" w:cs="宋体"/>
          <w:color w:val="000000"/>
          <w:kern w:val="0"/>
          <w:sz w:val="32"/>
          <w:szCs w:val="32"/>
        </w:rPr>
        <w:t>起草规则</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DB 61/T 1214</w:t>
      </w: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2020</w:t>
      </w:r>
      <w:r>
        <w:rPr>
          <w:rFonts w:hint="eastAsia" w:ascii="宋体" w:hAnsi="宋体" w:eastAsia="宋体" w:cs="宋体"/>
          <w:color w:val="000000"/>
          <w:kern w:val="0"/>
          <w:sz w:val="32"/>
          <w:szCs w:val="32"/>
        </w:rPr>
        <w:t>《地方标准制定规范》的要求编制。</w:t>
      </w:r>
    </w:p>
    <w:p>
      <w:pPr>
        <w:spacing w:line="560" w:lineRule="exact"/>
        <w:ind w:firstLine="42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3</w:t>
      </w:r>
      <w:r>
        <w:rPr>
          <w:rFonts w:hint="eastAsia" w:ascii="宋体" w:hAnsi="宋体" w:eastAsia="宋体" w:cs="宋体"/>
          <w:color w:val="000000"/>
          <w:kern w:val="0"/>
          <w:sz w:val="32"/>
          <w:szCs w:val="32"/>
        </w:rPr>
        <w:t>）适用性原则</w:t>
      </w:r>
    </w:p>
    <w:p>
      <w:pPr>
        <w:spacing w:line="560" w:lineRule="exact"/>
        <w:ind w:firstLine="640" w:firstLineChars="200"/>
        <w:jc w:val="left"/>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本标准起草前期针对陕西特色农产品进行调研分析，在标准制定过程中将评价指标分别从产品基础情况、产地监测、气候品质、规范管理这4个方面综合设计，侧重考察同期气象条件对农作物生长发育和品质形成的影响，同时引入品质检测报告、产品安全证书、气候品质评价标准等多项内容，构建具有普适性的机理模型和综合评价指标体系。因而，本标准普遍适用于各类陕西农产品气候品质评价。</w:t>
      </w:r>
    </w:p>
    <w:p>
      <w:pPr>
        <w:spacing w:line="560" w:lineRule="exact"/>
        <w:ind w:firstLine="420"/>
        <w:jc w:val="left"/>
        <w:rPr>
          <w:rFonts w:ascii="宋体" w:hAnsi="宋体" w:eastAsia="宋体" w:cs="宋体"/>
          <w:color w:val="000000"/>
          <w:kern w:val="0"/>
          <w:sz w:val="32"/>
          <w:szCs w:val="32"/>
        </w:rPr>
      </w:pPr>
      <w:r>
        <w:rPr>
          <w:rFonts w:ascii="宋体" w:hAnsi="宋体" w:eastAsia="宋体" w:cs="宋体"/>
          <w:color w:val="000000"/>
          <w:kern w:val="0"/>
          <w:sz w:val="32"/>
          <w:szCs w:val="32"/>
        </w:rPr>
        <w:t>(4)可操作性原则</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本标准中观测方法和</w:t>
      </w:r>
      <w:r>
        <w:rPr>
          <w:rFonts w:ascii="宋体" w:hAnsi="宋体" w:eastAsia="宋体" w:cs="宋体"/>
          <w:color w:val="000000"/>
          <w:kern w:val="0"/>
          <w:sz w:val="32"/>
          <w:szCs w:val="32"/>
        </w:rPr>
        <w:t>观测器具</w:t>
      </w:r>
      <w:r>
        <w:rPr>
          <w:rFonts w:hint="eastAsia" w:ascii="宋体" w:hAnsi="宋体" w:eastAsia="宋体" w:cs="宋体"/>
          <w:color w:val="000000"/>
          <w:kern w:val="0"/>
          <w:sz w:val="32"/>
          <w:szCs w:val="32"/>
        </w:rPr>
        <w:t>的选择</w:t>
      </w:r>
      <w:r>
        <w:rPr>
          <w:rFonts w:ascii="宋体" w:hAnsi="宋体" w:eastAsia="宋体" w:cs="宋体"/>
          <w:color w:val="000000"/>
          <w:kern w:val="0"/>
          <w:sz w:val="32"/>
          <w:szCs w:val="32"/>
        </w:rPr>
        <w:t>，在遵循</w:t>
      </w:r>
      <w:r>
        <w:rPr>
          <w:rFonts w:hint="eastAsia" w:ascii="宋体" w:hAnsi="宋体" w:eastAsia="宋体" w:cs="宋体"/>
          <w:color w:val="000000"/>
          <w:kern w:val="0"/>
          <w:sz w:val="32"/>
          <w:szCs w:val="32"/>
        </w:rPr>
        <w:t>科学</w:t>
      </w:r>
      <w:r>
        <w:rPr>
          <w:rFonts w:ascii="宋体" w:hAnsi="宋体" w:eastAsia="宋体" w:cs="宋体"/>
          <w:color w:val="000000"/>
          <w:kern w:val="0"/>
          <w:sz w:val="32"/>
          <w:szCs w:val="32"/>
        </w:rPr>
        <w:t>性、</w:t>
      </w:r>
      <w:r>
        <w:rPr>
          <w:rFonts w:hint="eastAsia" w:ascii="宋体" w:hAnsi="宋体" w:eastAsia="宋体" w:cs="宋体"/>
          <w:color w:val="000000"/>
          <w:kern w:val="0"/>
          <w:sz w:val="32"/>
          <w:szCs w:val="32"/>
        </w:rPr>
        <w:t>规范性、</w:t>
      </w:r>
      <w:r>
        <w:rPr>
          <w:rFonts w:ascii="宋体" w:hAnsi="宋体" w:eastAsia="宋体" w:cs="宋体"/>
          <w:color w:val="000000"/>
          <w:kern w:val="0"/>
          <w:sz w:val="32"/>
          <w:szCs w:val="32"/>
        </w:rPr>
        <w:t>适用性</w:t>
      </w:r>
      <w:r>
        <w:rPr>
          <w:rFonts w:hint="eastAsia" w:ascii="宋体" w:hAnsi="宋体" w:eastAsia="宋体" w:cs="宋体"/>
          <w:color w:val="000000"/>
          <w:kern w:val="0"/>
          <w:sz w:val="32"/>
          <w:szCs w:val="32"/>
        </w:rPr>
        <w:t>原则</w:t>
      </w:r>
      <w:r>
        <w:rPr>
          <w:rFonts w:ascii="宋体" w:hAnsi="宋体" w:eastAsia="宋体" w:cs="宋体"/>
          <w:color w:val="000000"/>
          <w:kern w:val="0"/>
          <w:sz w:val="32"/>
          <w:szCs w:val="32"/>
        </w:rPr>
        <w:t>的基础上</w:t>
      </w:r>
      <w:r>
        <w:rPr>
          <w:rFonts w:hint="eastAsia" w:ascii="宋体" w:hAnsi="宋体" w:eastAsia="宋体" w:cs="宋体"/>
          <w:color w:val="000000"/>
          <w:kern w:val="0"/>
          <w:sz w:val="32"/>
          <w:szCs w:val="32"/>
        </w:rPr>
        <w:t>，首先</w:t>
      </w:r>
      <w:r>
        <w:rPr>
          <w:rFonts w:ascii="宋体" w:hAnsi="宋体" w:eastAsia="宋体" w:cs="宋体"/>
          <w:color w:val="000000"/>
          <w:kern w:val="0"/>
          <w:sz w:val="32"/>
          <w:szCs w:val="32"/>
        </w:rPr>
        <w:t>选择</w:t>
      </w:r>
      <w:r>
        <w:rPr>
          <w:rFonts w:hint="eastAsia" w:ascii="宋体" w:hAnsi="宋体" w:eastAsia="宋体" w:cs="宋体"/>
          <w:color w:val="000000"/>
          <w:kern w:val="0"/>
          <w:sz w:val="32"/>
          <w:szCs w:val="32"/>
        </w:rPr>
        <w:t>携带</w:t>
      </w:r>
      <w:r>
        <w:rPr>
          <w:rFonts w:ascii="宋体" w:hAnsi="宋体" w:eastAsia="宋体" w:cs="宋体"/>
          <w:color w:val="000000"/>
          <w:kern w:val="0"/>
          <w:sz w:val="32"/>
          <w:szCs w:val="32"/>
        </w:rPr>
        <w:t>方便、</w:t>
      </w:r>
      <w:r>
        <w:rPr>
          <w:rFonts w:hint="eastAsia" w:ascii="宋体" w:hAnsi="宋体" w:eastAsia="宋体" w:cs="宋体"/>
          <w:color w:val="000000"/>
          <w:kern w:val="0"/>
          <w:sz w:val="32"/>
          <w:szCs w:val="32"/>
        </w:rPr>
        <w:t>操作方便</w:t>
      </w:r>
      <w:r>
        <w:rPr>
          <w:rFonts w:ascii="宋体" w:hAnsi="宋体" w:eastAsia="宋体" w:cs="宋体"/>
          <w:color w:val="000000"/>
          <w:kern w:val="0"/>
          <w:sz w:val="32"/>
          <w:szCs w:val="32"/>
        </w:rPr>
        <w:t>、可实时获取观测结果的仪器设备进行</w:t>
      </w:r>
      <w:r>
        <w:rPr>
          <w:rFonts w:hint="eastAsia" w:ascii="宋体" w:hAnsi="宋体" w:eastAsia="宋体" w:cs="宋体"/>
          <w:color w:val="000000"/>
          <w:kern w:val="0"/>
          <w:sz w:val="32"/>
          <w:szCs w:val="32"/>
        </w:rPr>
        <w:t>农田小气候</w:t>
      </w:r>
      <w:r>
        <w:rPr>
          <w:rFonts w:ascii="宋体" w:hAnsi="宋体" w:eastAsia="宋体" w:cs="宋体"/>
          <w:color w:val="000000"/>
          <w:kern w:val="0"/>
          <w:sz w:val="32"/>
          <w:szCs w:val="32"/>
        </w:rPr>
        <w:t>观测。</w:t>
      </w:r>
    </w:p>
    <w:bookmarkEnd w:id="1"/>
    <w:p>
      <w:pPr>
        <w:spacing w:line="560" w:lineRule="exact"/>
        <w:ind w:firstLine="642" w:firstLineChars="200"/>
        <w:jc w:val="left"/>
        <w:rPr>
          <w:rFonts w:ascii="楷体_GB2312" w:hAnsi="宋体" w:eastAsia="楷体_GB2312" w:cs="宋体"/>
          <w:b/>
          <w:bCs/>
          <w:color w:val="000000"/>
          <w:kern w:val="0"/>
          <w:sz w:val="32"/>
          <w:szCs w:val="32"/>
        </w:rPr>
      </w:pPr>
      <w:r>
        <w:rPr>
          <w:rFonts w:ascii="楷体_GB2312" w:hAnsi="宋体" w:eastAsia="楷体_GB2312" w:cs="宋体"/>
          <w:b/>
          <w:bCs/>
          <w:color w:val="000000"/>
          <w:kern w:val="0"/>
          <w:sz w:val="32"/>
          <w:szCs w:val="32"/>
        </w:rPr>
        <w:t>2</w:t>
      </w:r>
      <w:r>
        <w:rPr>
          <w:rFonts w:hint="eastAsia" w:ascii="楷体_GB2312" w:hAnsi="宋体" w:eastAsia="楷体_GB2312" w:cs="宋体"/>
          <w:b/>
          <w:bCs/>
          <w:color w:val="000000"/>
          <w:kern w:val="0"/>
          <w:sz w:val="32"/>
          <w:szCs w:val="32"/>
        </w:rPr>
        <w:t>.主</w:t>
      </w:r>
      <w:bookmarkStart w:id="2" w:name="_Toc312246315"/>
      <w:r>
        <w:rPr>
          <w:rFonts w:hint="eastAsia" w:ascii="楷体_GB2312" w:hAnsi="宋体" w:eastAsia="楷体_GB2312" w:cs="宋体"/>
          <w:b/>
          <w:bCs/>
          <w:color w:val="000000"/>
          <w:kern w:val="0"/>
          <w:sz w:val="32"/>
          <w:szCs w:val="32"/>
        </w:rPr>
        <w:t>要内容及其</w:t>
      </w:r>
      <w:r>
        <w:rPr>
          <w:rFonts w:ascii="楷体_GB2312" w:hAnsi="宋体" w:eastAsia="楷体_GB2312" w:cs="宋体"/>
          <w:b/>
          <w:bCs/>
          <w:color w:val="000000"/>
          <w:kern w:val="0"/>
          <w:sz w:val="32"/>
          <w:szCs w:val="32"/>
        </w:rPr>
        <w:t>确定论据</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本</w:t>
      </w:r>
      <w:r>
        <w:rPr>
          <w:rFonts w:ascii="宋体" w:hAnsi="宋体" w:eastAsia="宋体" w:cs="宋体"/>
          <w:color w:val="000000"/>
          <w:kern w:val="0"/>
          <w:sz w:val="32"/>
          <w:szCs w:val="32"/>
        </w:rPr>
        <w:t>标准的主要内容</w:t>
      </w:r>
      <w:r>
        <w:rPr>
          <w:rFonts w:hint="eastAsia" w:ascii="宋体" w:hAnsi="宋体" w:eastAsia="宋体" w:cs="宋体"/>
          <w:color w:val="000000"/>
          <w:kern w:val="0"/>
          <w:sz w:val="32"/>
          <w:szCs w:val="32"/>
        </w:rPr>
        <w:t>包括</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范围</w:t>
      </w:r>
      <w:r>
        <w:rPr>
          <w:rFonts w:ascii="宋体" w:hAnsi="宋体" w:eastAsia="宋体" w:cs="宋体"/>
          <w:color w:val="000000"/>
          <w:kern w:val="0"/>
          <w:sz w:val="32"/>
          <w:szCs w:val="32"/>
        </w:rPr>
        <w:t>、规范性</w:t>
      </w:r>
      <w:r>
        <w:rPr>
          <w:rFonts w:hint="eastAsia" w:ascii="宋体" w:hAnsi="宋体" w:eastAsia="宋体" w:cs="宋体"/>
          <w:color w:val="000000"/>
          <w:kern w:val="0"/>
          <w:sz w:val="32"/>
          <w:szCs w:val="32"/>
        </w:rPr>
        <w:t>引用</w:t>
      </w:r>
      <w:r>
        <w:rPr>
          <w:rFonts w:ascii="宋体" w:hAnsi="宋体" w:eastAsia="宋体" w:cs="宋体"/>
          <w:color w:val="000000"/>
          <w:kern w:val="0"/>
          <w:sz w:val="32"/>
          <w:szCs w:val="32"/>
        </w:rPr>
        <w:t>文件、术语和定义</w:t>
      </w:r>
      <w:r>
        <w:rPr>
          <w:rFonts w:hint="eastAsia" w:ascii="宋体" w:hAnsi="宋体" w:eastAsia="宋体" w:cs="宋体"/>
          <w:color w:val="000000"/>
          <w:kern w:val="0"/>
          <w:sz w:val="32"/>
          <w:szCs w:val="32"/>
        </w:rPr>
        <w:t>、评价对象、评价指标</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评价细则，</w:t>
      </w:r>
      <w:r>
        <w:rPr>
          <w:rFonts w:ascii="宋体" w:hAnsi="宋体" w:eastAsia="宋体" w:cs="宋体"/>
          <w:color w:val="000000"/>
          <w:kern w:val="0"/>
          <w:sz w:val="32"/>
          <w:szCs w:val="32"/>
        </w:rPr>
        <w:t>共6</w:t>
      </w:r>
      <w:r>
        <w:rPr>
          <w:rFonts w:hint="eastAsia" w:ascii="宋体" w:hAnsi="宋体" w:eastAsia="宋体" w:cs="宋体"/>
          <w:color w:val="000000"/>
          <w:kern w:val="0"/>
          <w:sz w:val="32"/>
          <w:szCs w:val="32"/>
        </w:rPr>
        <w:t>个</w:t>
      </w:r>
      <w:r>
        <w:rPr>
          <w:rFonts w:ascii="宋体" w:hAnsi="宋体" w:eastAsia="宋体" w:cs="宋体"/>
          <w:color w:val="000000"/>
          <w:kern w:val="0"/>
          <w:sz w:val="32"/>
          <w:szCs w:val="32"/>
        </w:rPr>
        <w:t>部分。</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（1）范围</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该部分规定了本标准的适用范围。阐明标准规定了陕西省境内农产品气候品质的评价指标和评价方法。界定</w:t>
      </w:r>
      <w:r>
        <w:rPr>
          <w:rFonts w:ascii="宋体" w:hAnsi="宋体" w:eastAsia="宋体" w:cs="宋体"/>
          <w:color w:val="000000"/>
          <w:kern w:val="0"/>
          <w:sz w:val="32"/>
          <w:szCs w:val="32"/>
        </w:rPr>
        <w:t>了标准适用地域，并且根据适用地域</w:t>
      </w:r>
      <w:r>
        <w:rPr>
          <w:rFonts w:hint="eastAsia" w:ascii="宋体" w:hAnsi="宋体" w:eastAsia="宋体" w:cs="宋体"/>
          <w:color w:val="000000"/>
          <w:kern w:val="0"/>
          <w:sz w:val="32"/>
          <w:szCs w:val="32"/>
        </w:rPr>
        <w:t>内农产品理化指标、气候特征、种植规范等确定主要评价指标。</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2）规范性</w:t>
      </w:r>
      <w:r>
        <w:rPr>
          <w:rFonts w:hint="eastAsia" w:ascii="宋体" w:hAnsi="宋体" w:eastAsia="宋体" w:cs="宋体"/>
          <w:color w:val="000000"/>
          <w:kern w:val="0"/>
          <w:sz w:val="32"/>
          <w:szCs w:val="32"/>
        </w:rPr>
        <w:t>引用</w:t>
      </w:r>
      <w:r>
        <w:rPr>
          <w:rFonts w:ascii="宋体" w:hAnsi="宋体" w:eastAsia="宋体" w:cs="宋体"/>
          <w:color w:val="000000"/>
          <w:kern w:val="0"/>
          <w:sz w:val="32"/>
          <w:szCs w:val="32"/>
        </w:rPr>
        <w:t>文件</w:t>
      </w:r>
    </w:p>
    <w:p>
      <w:pPr>
        <w:spacing w:line="560" w:lineRule="exact"/>
        <w:ind w:firstLine="640" w:firstLineChars="200"/>
        <w:jc w:val="left"/>
        <w:rPr>
          <w:rFonts w:ascii="宋体" w:hAnsi="宋体" w:eastAsia="宋体" w:cs="宋体"/>
          <w:color w:val="000000"/>
          <w:kern w:val="0"/>
          <w:sz w:val="32"/>
          <w:szCs w:val="32"/>
        </w:rPr>
      </w:pPr>
      <w:r>
        <w:rPr>
          <w:rFonts w:ascii="宋体" w:hAnsi="宋体" w:eastAsia="宋体" w:cs="宋体"/>
          <w:color w:val="000000"/>
          <w:kern w:val="0"/>
          <w:sz w:val="32"/>
          <w:szCs w:val="32"/>
        </w:rPr>
        <w:t>该部分</w:t>
      </w:r>
      <w:r>
        <w:rPr>
          <w:rFonts w:hint="eastAsia" w:ascii="宋体" w:hAnsi="宋体" w:eastAsia="宋体" w:cs="宋体"/>
          <w:color w:val="000000"/>
          <w:kern w:val="0"/>
          <w:sz w:val="32"/>
          <w:szCs w:val="32"/>
        </w:rPr>
        <w:t>给出了本标准</w:t>
      </w:r>
      <w:r>
        <w:rPr>
          <w:rFonts w:ascii="宋体" w:hAnsi="宋体" w:eastAsia="宋体" w:cs="宋体"/>
          <w:color w:val="000000"/>
          <w:kern w:val="0"/>
          <w:sz w:val="32"/>
          <w:szCs w:val="32"/>
        </w:rPr>
        <w:t>执行过程中所需要引用</w:t>
      </w:r>
      <w:r>
        <w:rPr>
          <w:rFonts w:hint="eastAsia" w:ascii="宋体" w:hAnsi="宋体" w:eastAsia="宋体" w:cs="宋体"/>
          <w:color w:val="000000"/>
          <w:kern w:val="0"/>
          <w:sz w:val="32"/>
          <w:szCs w:val="32"/>
        </w:rPr>
        <w:t>的</w:t>
      </w:r>
      <w:r>
        <w:rPr>
          <w:rFonts w:ascii="宋体" w:hAnsi="宋体" w:eastAsia="宋体" w:cs="宋体"/>
          <w:color w:val="000000"/>
          <w:kern w:val="0"/>
          <w:sz w:val="32"/>
          <w:szCs w:val="32"/>
        </w:rPr>
        <w:t>相关农业气象术语定义的</w:t>
      </w:r>
      <w:r>
        <w:rPr>
          <w:rFonts w:hint="eastAsia" w:ascii="宋体" w:hAnsi="宋体" w:eastAsia="宋体" w:cs="宋体"/>
          <w:color w:val="000000"/>
          <w:kern w:val="0"/>
          <w:sz w:val="32"/>
          <w:szCs w:val="32"/>
        </w:rPr>
        <w:t>出处。</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（3）术语和定义</w:t>
      </w:r>
    </w:p>
    <w:p>
      <w:pPr>
        <w:spacing w:line="560" w:lineRule="exact"/>
        <w:ind w:firstLine="66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该部分规定</w:t>
      </w:r>
      <w:r>
        <w:rPr>
          <w:rFonts w:ascii="宋体" w:hAnsi="宋体" w:eastAsia="宋体" w:cs="宋体"/>
          <w:color w:val="000000"/>
          <w:kern w:val="0"/>
          <w:sz w:val="32"/>
          <w:szCs w:val="32"/>
        </w:rPr>
        <w:t>了适用于本标准的</w:t>
      </w:r>
      <w:r>
        <w:rPr>
          <w:rFonts w:hint="eastAsia" w:ascii="宋体" w:hAnsi="宋体" w:eastAsia="宋体" w:cs="宋体"/>
          <w:color w:val="000000"/>
          <w:kern w:val="0"/>
          <w:sz w:val="32"/>
          <w:szCs w:val="32"/>
        </w:rPr>
        <w:t>初级农产品</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农产品品质</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农产品气候品质</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气候品质指标</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气候品质等级，</w:t>
      </w:r>
      <w:r>
        <w:rPr>
          <w:rFonts w:ascii="宋体" w:hAnsi="宋体" w:eastAsia="宋体" w:cs="宋体"/>
          <w:color w:val="000000"/>
          <w:kern w:val="0"/>
          <w:sz w:val="32"/>
          <w:szCs w:val="32"/>
        </w:rPr>
        <w:t>共5</w:t>
      </w:r>
      <w:r>
        <w:rPr>
          <w:rFonts w:hint="eastAsia" w:ascii="宋体" w:hAnsi="宋体" w:eastAsia="宋体" w:cs="宋体"/>
          <w:color w:val="000000"/>
          <w:kern w:val="0"/>
          <w:sz w:val="32"/>
          <w:szCs w:val="32"/>
        </w:rPr>
        <w:t>个</w:t>
      </w:r>
      <w:r>
        <w:rPr>
          <w:rFonts w:ascii="宋体" w:hAnsi="宋体" w:eastAsia="宋体" w:cs="宋体"/>
          <w:color w:val="000000"/>
          <w:kern w:val="0"/>
          <w:sz w:val="32"/>
          <w:szCs w:val="32"/>
        </w:rPr>
        <w:t>术语和定义</w:t>
      </w:r>
      <w:r>
        <w:rPr>
          <w:rFonts w:hint="eastAsia" w:ascii="宋体" w:hAnsi="宋体" w:eastAsia="宋体" w:cs="宋体"/>
          <w:color w:val="000000"/>
          <w:kern w:val="0"/>
          <w:sz w:val="32"/>
          <w:szCs w:val="32"/>
        </w:rPr>
        <w:t>。相关术语</w:t>
      </w:r>
      <w:r>
        <w:rPr>
          <w:rFonts w:ascii="宋体" w:hAnsi="宋体" w:eastAsia="宋体" w:cs="宋体"/>
          <w:color w:val="000000"/>
          <w:kern w:val="0"/>
          <w:sz w:val="32"/>
          <w:szCs w:val="32"/>
        </w:rPr>
        <w:t>和定义名称的确定</w:t>
      </w:r>
      <w:r>
        <w:rPr>
          <w:rFonts w:hint="eastAsia" w:ascii="宋体" w:hAnsi="宋体" w:eastAsia="宋体" w:cs="宋体"/>
          <w:color w:val="000000"/>
          <w:kern w:val="0"/>
          <w:sz w:val="32"/>
          <w:szCs w:val="32"/>
        </w:rPr>
        <w:t>一方面主要参考</w:t>
      </w:r>
      <w:r>
        <w:rPr>
          <w:rFonts w:ascii="宋体" w:hAnsi="宋体" w:eastAsia="宋体" w:cs="宋体"/>
          <w:color w:val="000000"/>
          <w:kern w:val="0"/>
          <w:sz w:val="32"/>
          <w:szCs w:val="32"/>
        </w:rPr>
        <w:t>近年来实地</w:t>
      </w:r>
      <w:r>
        <w:rPr>
          <w:rFonts w:hint="eastAsia" w:ascii="宋体" w:hAnsi="宋体" w:eastAsia="宋体" w:cs="宋体"/>
          <w:color w:val="000000"/>
          <w:kern w:val="0"/>
          <w:sz w:val="32"/>
          <w:szCs w:val="32"/>
        </w:rPr>
        <w:t>考察中相关农业</w:t>
      </w:r>
      <w:r>
        <w:rPr>
          <w:rFonts w:ascii="宋体" w:hAnsi="宋体" w:eastAsia="宋体" w:cs="宋体"/>
          <w:color w:val="000000"/>
          <w:kern w:val="0"/>
          <w:sz w:val="32"/>
          <w:szCs w:val="32"/>
        </w:rPr>
        <w:t>专家的用法</w:t>
      </w:r>
      <w:r>
        <w:rPr>
          <w:rFonts w:hint="eastAsia" w:ascii="宋体" w:hAnsi="宋体" w:eastAsia="宋体" w:cs="宋体"/>
          <w:color w:val="000000"/>
          <w:kern w:val="0"/>
          <w:sz w:val="32"/>
          <w:szCs w:val="32"/>
        </w:rPr>
        <w:t>而</w:t>
      </w:r>
      <w:r>
        <w:rPr>
          <w:rFonts w:ascii="宋体" w:hAnsi="宋体" w:eastAsia="宋体" w:cs="宋体"/>
          <w:color w:val="000000"/>
          <w:kern w:val="0"/>
          <w:sz w:val="32"/>
          <w:szCs w:val="32"/>
        </w:rPr>
        <w:t>确定</w:t>
      </w:r>
      <w:r>
        <w:rPr>
          <w:rFonts w:hint="eastAsia" w:ascii="宋体" w:hAnsi="宋体" w:eastAsia="宋体" w:cs="宋体"/>
          <w:color w:val="000000"/>
          <w:kern w:val="0"/>
          <w:sz w:val="32"/>
          <w:szCs w:val="32"/>
        </w:rPr>
        <w:t>；另一方面</w:t>
      </w:r>
      <w:r>
        <w:rPr>
          <w:rFonts w:ascii="宋体" w:hAnsi="宋体" w:eastAsia="宋体" w:cs="宋体"/>
          <w:color w:val="000000"/>
          <w:kern w:val="0"/>
          <w:sz w:val="32"/>
          <w:szCs w:val="32"/>
        </w:rPr>
        <w:t>参考《</w:t>
      </w:r>
      <w:r>
        <w:rPr>
          <w:rFonts w:hint="eastAsia" w:ascii="宋体" w:hAnsi="宋体" w:eastAsia="宋体" w:cs="宋体"/>
          <w:color w:val="000000"/>
          <w:kern w:val="0"/>
          <w:sz w:val="32"/>
          <w:szCs w:val="32"/>
        </w:rPr>
        <w:t>农产品气候品质认证技术规范</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QX/T 486—2019</w:t>
      </w:r>
      <w:r>
        <w:rPr>
          <w:rFonts w:hint="eastAsia" w:ascii="宋体" w:hAnsi="宋体" w:eastAsia="宋体" w:cs="宋体"/>
          <w:color w:val="000000"/>
          <w:kern w:val="0"/>
          <w:sz w:val="32"/>
          <w:szCs w:val="32"/>
        </w:rPr>
        <w:t>）等</w:t>
      </w:r>
      <w:r>
        <w:rPr>
          <w:rFonts w:ascii="宋体" w:hAnsi="宋体" w:eastAsia="宋体" w:cs="宋体"/>
          <w:color w:val="000000"/>
          <w:kern w:val="0"/>
          <w:sz w:val="32"/>
          <w:szCs w:val="32"/>
        </w:rPr>
        <w:t>相关</w:t>
      </w:r>
      <w:r>
        <w:rPr>
          <w:rFonts w:hint="eastAsia" w:ascii="宋体" w:hAnsi="宋体" w:eastAsia="宋体" w:cs="宋体"/>
          <w:color w:val="000000"/>
          <w:kern w:val="0"/>
          <w:sz w:val="32"/>
          <w:szCs w:val="32"/>
        </w:rPr>
        <w:t>标准及</w:t>
      </w:r>
      <w:r>
        <w:rPr>
          <w:rFonts w:ascii="宋体" w:hAnsi="宋体" w:eastAsia="宋体" w:cs="宋体"/>
          <w:color w:val="000000"/>
          <w:kern w:val="0"/>
          <w:sz w:val="32"/>
          <w:szCs w:val="32"/>
        </w:rPr>
        <w:t>关于</w:t>
      </w:r>
      <w:r>
        <w:rPr>
          <w:rFonts w:hint="eastAsia" w:ascii="宋体" w:hAnsi="宋体" w:eastAsia="宋体" w:cs="宋体"/>
          <w:color w:val="000000"/>
          <w:kern w:val="0"/>
          <w:sz w:val="32"/>
          <w:szCs w:val="32"/>
        </w:rPr>
        <w:t>气候品质评价方面</w:t>
      </w:r>
      <w:r>
        <w:rPr>
          <w:rFonts w:ascii="宋体" w:hAnsi="宋体" w:eastAsia="宋体" w:cs="宋体"/>
          <w:color w:val="000000"/>
          <w:kern w:val="0"/>
          <w:sz w:val="32"/>
          <w:szCs w:val="32"/>
        </w:rPr>
        <w:t>的文献确定</w:t>
      </w:r>
      <w:r>
        <w:rPr>
          <w:rFonts w:hint="eastAsia" w:ascii="宋体" w:hAnsi="宋体" w:eastAsia="宋体" w:cs="宋体"/>
          <w:color w:val="000000"/>
          <w:kern w:val="0"/>
          <w:sz w:val="32"/>
          <w:szCs w:val="32"/>
        </w:rPr>
        <w:t>。</w:t>
      </w:r>
    </w:p>
    <w:p>
      <w:pPr>
        <w:spacing w:line="560" w:lineRule="exact"/>
        <w:ind w:firstLine="660"/>
        <w:jc w:val="left"/>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（4）评价对象</w:t>
      </w:r>
    </w:p>
    <w:p>
      <w:pPr>
        <w:spacing w:line="560" w:lineRule="exact"/>
        <w:ind w:firstLine="66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该部分阐明了适用于本标准的评价对象，是参考</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农产品气候品质认证技术规范</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QX/T 486—2019</w:t>
      </w:r>
      <w:r>
        <w:rPr>
          <w:rFonts w:hint="eastAsia" w:ascii="宋体" w:hAnsi="宋体" w:eastAsia="宋体" w:cs="宋体"/>
          <w:color w:val="000000"/>
          <w:kern w:val="0"/>
          <w:sz w:val="32"/>
          <w:szCs w:val="32"/>
        </w:rPr>
        <w:t>）等相关标准界定的。</w:t>
      </w:r>
    </w:p>
    <w:p>
      <w:pPr>
        <w:spacing w:line="560" w:lineRule="exact"/>
        <w:ind w:firstLine="66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（5）评价指标</w:t>
      </w:r>
    </w:p>
    <w:p>
      <w:pPr>
        <w:spacing w:line="560" w:lineRule="exact"/>
        <w:ind w:firstLine="660"/>
        <w:jc w:val="left"/>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该部分分别设定农产品基础情况、产地监测、气候品质、规范管理共</w:t>
      </w:r>
      <w:r>
        <w:rPr>
          <w:rFonts w:ascii="宋体" w:hAnsi="宋体" w:eastAsia="宋体" w:cs="宋体"/>
          <w:color w:val="000000"/>
          <w:kern w:val="0"/>
          <w:sz w:val="32"/>
          <w:szCs w:val="32"/>
        </w:rPr>
        <w:t>4个一级指标和10个二级指标，分为强制性指标和参考性指标</w:t>
      </w:r>
      <w:r>
        <w:rPr>
          <w:rFonts w:hint="eastAsia" w:ascii="宋体" w:hAnsi="宋体" w:eastAsia="宋体" w:cs="宋体"/>
          <w:color w:val="000000"/>
          <w:kern w:val="0"/>
          <w:sz w:val="32"/>
          <w:szCs w:val="32"/>
        </w:rPr>
        <w:t>。上述指标的选定及指标类型的划分依据前期实地调研、专家咨询、文献研究、数据分析等方法得来。</w:t>
      </w:r>
    </w:p>
    <w:p>
      <w:pPr>
        <w:spacing w:line="560" w:lineRule="exact"/>
        <w:ind w:firstLine="660"/>
        <w:jc w:val="left"/>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（6）评价细则</w:t>
      </w:r>
    </w:p>
    <w:p>
      <w:pPr>
        <w:spacing w:line="560" w:lineRule="exact"/>
        <w:ind w:firstLine="66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该</w:t>
      </w:r>
      <w:r>
        <w:rPr>
          <w:rFonts w:ascii="宋体" w:hAnsi="宋体" w:eastAsia="宋体" w:cs="宋体"/>
          <w:color w:val="000000"/>
          <w:kern w:val="0"/>
          <w:sz w:val="32"/>
          <w:szCs w:val="32"/>
        </w:rPr>
        <w:t>部分</w:t>
      </w:r>
      <w:r>
        <w:rPr>
          <w:rFonts w:hint="eastAsia" w:ascii="宋体" w:hAnsi="宋体" w:eastAsia="宋体" w:cs="宋体"/>
          <w:color w:val="000000"/>
          <w:kern w:val="0"/>
          <w:sz w:val="32"/>
          <w:szCs w:val="32"/>
        </w:rPr>
        <w:t>对评价指标中的二级指标进行要求阐述及细化评分规则。上述内容主要依据对陕西主要农产品相关资料的整理分析、田间观测、种植大户调研、专家座谈讨论后确定，其中气候品质</w:t>
      </w:r>
      <w:bookmarkEnd w:id="2"/>
      <w:r>
        <w:rPr>
          <w:rFonts w:hint="eastAsia" w:ascii="宋体" w:hAnsi="宋体" w:eastAsia="宋体" w:cs="宋体"/>
          <w:color w:val="000000"/>
          <w:kern w:val="0"/>
          <w:sz w:val="32"/>
          <w:szCs w:val="32"/>
        </w:rPr>
        <w:t>划分细则的确定重点对韩城大红袍花椒、米脂小米、耀州苹果、富平尖柿、大荔冬枣进行气候品质指数计算，计算方法参考</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农产品气候品质认证技术规范</w:t>
      </w:r>
      <w:r>
        <w:rPr>
          <w:rFonts w:ascii="宋体" w:hAnsi="宋体" w:eastAsia="宋体" w:cs="宋体"/>
          <w:color w:val="000000"/>
          <w:kern w:val="0"/>
          <w:sz w:val="32"/>
          <w:szCs w:val="32"/>
        </w:rPr>
        <w:t>》</w:t>
      </w: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QX/T 486—2019</w:t>
      </w:r>
      <w:r>
        <w:rPr>
          <w:rFonts w:hint="eastAsia" w:ascii="宋体" w:hAnsi="宋体" w:eastAsia="宋体" w:cs="宋体"/>
          <w:color w:val="000000"/>
          <w:kern w:val="0"/>
          <w:sz w:val="32"/>
          <w:szCs w:val="32"/>
        </w:rPr>
        <w:t>）等相关标准。</w:t>
      </w:r>
    </w:p>
    <w:p>
      <w:pPr>
        <w:spacing w:line="560" w:lineRule="exact"/>
        <w:ind w:firstLine="640" w:firstLineChars="200"/>
        <w:jc w:val="left"/>
        <w:outlineLvl w:val="0"/>
        <w:rPr>
          <w:rFonts w:ascii="黑体" w:hAnsi="黑体" w:eastAsia="黑体" w:cs="宋体"/>
          <w:bCs/>
          <w:color w:val="auto"/>
          <w:kern w:val="0"/>
          <w:sz w:val="32"/>
          <w:szCs w:val="32"/>
        </w:rPr>
      </w:pPr>
      <w:r>
        <w:rPr>
          <w:rFonts w:hint="eastAsia" w:ascii="黑体" w:hAnsi="黑体" w:eastAsia="黑体" w:cs="宋体"/>
          <w:bCs/>
          <w:color w:val="auto"/>
          <w:kern w:val="0"/>
          <w:sz w:val="32"/>
          <w:szCs w:val="32"/>
        </w:rPr>
        <w:t>三、主要试验（或验证）的分析</w:t>
      </w:r>
    </w:p>
    <w:p>
      <w:pPr>
        <w:pStyle w:val="11"/>
        <w:spacing w:line="560" w:lineRule="exact"/>
        <w:ind w:firstLine="640"/>
        <w:jc w:val="left"/>
        <w:rPr>
          <w:rFonts w:hint="eastAsia" w:ascii="宋体" w:hAnsi="宋体" w:eastAsia="宋体" w:cs="宋体"/>
          <w:color w:val="000000"/>
          <w:kern w:val="0"/>
          <w:sz w:val="32"/>
          <w:szCs w:val="32"/>
          <w:lang w:val="en-US" w:eastAsia="zh-CN"/>
        </w:rPr>
      </w:pPr>
      <w:r>
        <w:rPr>
          <w:rFonts w:hint="eastAsia" w:hAnsi="宋体" w:cs="宋体"/>
          <w:color w:val="000000"/>
          <w:sz w:val="32"/>
          <w:szCs w:val="32"/>
        </w:rPr>
        <w:t>本标准</w:t>
      </w:r>
      <w:r>
        <w:rPr>
          <w:rFonts w:hAnsi="宋体" w:cs="宋体"/>
          <w:color w:val="000000"/>
          <w:sz w:val="32"/>
          <w:szCs w:val="32"/>
        </w:rPr>
        <w:t>的制定,主要基于</w:t>
      </w:r>
      <w:r>
        <w:rPr>
          <w:rFonts w:hint="eastAsia" w:ascii="宋体" w:hAnsi="宋体" w:eastAsia="宋体" w:cs="宋体"/>
          <w:color w:val="000000"/>
          <w:kern w:val="0"/>
          <w:sz w:val="32"/>
          <w:szCs w:val="32"/>
        </w:rPr>
        <w:t>陕西省气象服务中心</w:t>
      </w:r>
      <w:r>
        <w:rPr>
          <w:rFonts w:hint="eastAsia" w:hAnsi="宋体" w:cs="宋体"/>
          <w:color w:val="000000"/>
          <w:kern w:val="0"/>
          <w:sz w:val="32"/>
          <w:szCs w:val="32"/>
          <w:lang w:val="en-US" w:eastAsia="zh-CN"/>
        </w:rPr>
        <w:t>前期积极调研相关省市的先进经验，其次分析了解本省农产品相关情况，最终通过总结归纳与专家咨询的方法完成。经验总结归纳主要是收集已完成的同类工作成果，进行归纳提炼，同时调查总结国内同类工作成果，以资借鉴。在初步获得相关结论的基础上，开展针对韩城大红袍花椒的应用验证分析，再</w:t>
      </w:r>
      <w:r>
        <w:rPr>
          <w:rFonts w:hint="eastAsia" w:ascii="宋体" w:hAnsi="宋体" w:eastAsia="宋体" w:cs="宋体"/>
          <w:color w:val="000000"/>
          <w:kern w:val="0"/>
          <w:sz w:val="32"/>
          <w:szCs w:val="32"/>
          <w:lang w:val="en-US" w:eastAsia="zh-CN"/>
        </w:rPr>
        <w:t>基于验证结果再次对标准的制订进行完善。</w:t>
      </w:r>
    </w:p>
    <w:p>
      <w:pPr>
        <w:spacing w:line="560" w:lineRule="exact"/>
        <w:ind w:firstLine="642" w:firstLineChars="200"/>
        <w:jc w:val="left"/>
        <w:rPr>
          <w:rFonts w:hint="default" w:ascii="楷体_GB2312" w:hAnsi="宋体" w:eastAsia="楷体_GB2312" w:cs="宋体"/>
          <w:b/>
          <w:bCs/>
          <w:color w:val="000000"/>
          <w:kern w:val="0"/>
          <w:sz w:val="32"/>
          <w:szCs w:val="32"/>
          <w:lang w:val="en-US" w:eastAsia="zh-CN"/>
        </w:rPr>
      </w:pPr>
      <w:r>
        <w:rPr>
          <w:rFonts w:hint="eastAsia" w:ascii="楷体_GB2312" w:hAnsi="宋体" w:eastAsia="楷体_GB2312" w:cs="宋体"/>
          <w:b/>
          <w:bCs/>
          <w:color w:val="000000"/>
          <w:kern w:val="0"/>
          <w:sz w:val="32"/>
          <w:szCs w:val="32"/>
          <w:lang w:val="en-US" w:eastAsia="zh-CN"/>
        </w:rPr>
        <w:t>1.韩城大红袍花椒验证</w:t>
      </w:r>
    </w:p>
    <w:p>
      <w:pPr>
        <w:pStyle w:val="11"/>
        <w:spacing w:line="560" w:lineRule="exact"/>
        <w:ind w:firstLine="640"/>
        <w:jc w:val="left"/>
        <w:rPr>
          <w:rFonts w:hint="default"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（1）气候品质相关数据获取</w:t>
      </w:r>
    </w:p>
    <w:p>
      <w:pPr>
        <w:pStyle w:val="11"/>
        <w:keepNext w:val="0"/>
        <w:keepLines w:val="0"/>
        <w:pageBreakBefore w:val="0"/>
        <w:widowControl/>
        <w:kinsoku/>
        <w:wordWrap/>
        <w:overflowPunct/>
        <w:topLinePunct w:val="0"/>
        <w:bidi w:val="0"/>
        <w:adjustRightInd/>
        <w:snapToGrid/>
        <w:spacing w:line="560" w:lineRule="exact"/>
        <w:ind w:firstLine="640"/>
        <w:jc w:val="left"/>
        <w:textAlignment w:val="auto"/>
        <w:rPr>
          <w:rFonts w:hint="eastAsia" w:ascii="宋体" w:hAnsi="宋体" w:eastAsia="宋体" w:cs="宋体"/>
          <w:color w:val="000000"/>
          <w:kern w:val="0"/>
          <w:sz w:val="32"/>
          <w:szCs w:val="32"/>
          <w:lang w:val="en-US" w:eastAsia="zh-CN"/>
        </w:rPr>
      </w:pPr>
      <w:r>
        <w:rPr>
          <w:rFonts w:hint="default" w:ascii="宋体" w:hAnsi="宋体" w:eastAsia="宋体" w:cs="宋体"/>
          <w:color w:val="000000"/>
          <w:kern w:val="0"/>
          <w:sz w:val="32"/>
          <w:szCs w:val="32"/>
          <w:lang w:val="en-US" w:eastAsia="zh-CN"/>
        </w:rPr>
        <w:t>通过田间试验、</w:t>
      </w:r>
      <w:r>
        <w:rPr>
          <w:rFonts w:hint="eastAsia" w:ascii="宋体" w:hAnsi="宋体" w:eastAsia="宋体" w:cs="宋体"/>
          <w:color w:val="000000"/>
          <w:kern w:val="0"/>
          <w:sz w:val="32"/>
          <w:szCs w:val="32"/>
          <w:lang w:val="en-US" w:eastAsia="zh-CN"/>
        </w:rPr>
        <w:t>农产品</w:t>
      </w:r>
      <w:r>
        <w:rPr>
          <w:rFonts w:hint="default" w:ascii="宋体" w:hAnsi="宋体" w:eastAsia="宋体" w:cs="宋体"/>
          <w:color w:val="000000"/>
          <w:kern w:val="0"/>
          <w:sz w:val="32"/>
          <w:szCs w:val="32"/>
          <w:lang w:val="en-US" w:eastAsia="zh-CN"/>
        </w:rPr>
        <w:t>检测、文献查阅、走访调研等方法，获取</w:t>
      </w:r>
      <w:r>
        <w:rPr>
          <w:rFonts w:hint="eastAsia" w:ascii="宋体" w:hAnsi="宋体" w:eastAsia="宋体" w:cs="宋体"/>
          <w:color w:val="000000"/>
          <w:kern w:val="0"/>
          <w:sz w:val="32"/>
          <w:szCs w:val="32"/>
          <w:lang w:val="en-US" w:eastAsia="zh-CN"/>
        </w:rPr>
        <w:t>韩城大红袍花椒</w:t>
      </w:r>
      <w:r>
        <w:rPr>
          <w:rFonts w:hint="default" w:ascii="宋体" w:hAnsi="宋体" w:eastAsia="宋体" w:cs="宋体"/>
          <w:color w:val="000000"/>
          <w:kern w:val="0"/>
          <w:sz w:val="32"/>
          <w:szCs w:val="32"/>
          <w:lang w:val="en-US" w:eastAsia="zh-CN"/>
        </w:rPr>
        <w:t>品质的理化指标、外观指标和生育期观测等数据资料。</w:t>
      </w:r>
      <w:r>
        <w:rPr>
          <w:rFonts w:hint="eastAsia" w:ascii="宋体" w:hAnsi="宋体" w:eastAsia="宋体" w:cs="宋体"/>
          <w:color w:val="000000"/>
          <w:kern w:val="0"/>
          <w:sz w:val="32"/>
          <w:szCs w:val="32"/>
          <w:lang w:val="en-US" w:eastAsia="zh-CN"/>
        </w:rPr>
        <w:t>气象资料主要采用韩城国家气象观测站近30年逐日平均气温、最高气温、最低气温、日照时数、降水量等气象要素数据，其中缺测值考虑结合周边区域自动气象站和农田小气候观测站数据辅助订正。</w:t>
      </w:r>
    </w:p>
    <w:p>
      <w:pPr>
        <w:pStyle w:val="11"/>
        <w:keepNext w:val="0"/>
        <w:keepLines w:val="0"/>
        <w:pageBreakBefore w:val="0"/>
        <w:widowControl/>
        <w:kinsoku/>
        <w:wordWrap/>
        <w:overflowPunct/>
        <w:topLinePunct w:val="0"/>
        <w:bidi w:val="0"/>
        <w:adjustRightInd/>
        <w:snapToGrid/>
        <w:spacing w:line="560" w:lineRule="exact"/>
        <w:ind w:firstLine="640"/>
        <w:jc w:val="left"/>
        <w:textAlignment w:val="auto"/>
        <w:rPr>
          <w:rFonts w:hint="default"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（2）气候品质指标筛选</w:t>
      </w:r>
    </w:p>
    <w:p>
      <w:pPr>
        <w:keepNext w:val="0"/>
        <w:keepLines w:val="0"/>
        <w:pageBreakBefore w:val="0"/>
        <w:widowControl/>
        <w:numPr>
          <w:ilvl w:val="0"/>
          <w:numId w:val="2"/>
        </w:numPr>
        <w:kinsoku/>
        <w:wordWrap/>
        <w:overflowPunct/>
        <w:topLinePunct w:val="0"/>
        <w:bidi w:val="0"/>
        <w:adjustRightInd/>
        <w:snapToGrid/>
        <w:spacing w:line="560" w:lineRule="exact"/>
        <w:ind w:left="0" w:leftChars="0" w:firstLine="640" w:firstLineChars="200"/>
        <w:jc w:val="left"/>
        <w:textAlignment w:val="auto"/>
        <w:rPr>
          <w:rFonts w:hint="default" w:ascii="宋体" w:hAnsi="宋体" w:eastAsia="宋体" w:cs="宋体"/>
          <w:color w:val="000000"/>
          <w:kern w:val="0"/>
          <w:sz w:val="32"/>
          <w:szCs w:val="32"/>
          <w:lang w:val="en-US" w:eastAsia="zh-CN" w:bidi="ar-SA"/>
        </w:rPr>
      </w:pPr>
      <w:r>
        <w:rPr>
          <w:rFonts w:hint="default" w:ascii="宋体" w:hAnsi="宋体" w:eastAsia="宋体" w:cs="宋体"/>
          <w:color w:val="000000"/>
          <w:kern w:val="0"/>
          <w:sz w:val="32"/>
          <w:szCs w:val="32"/>
          <w:lang w:val="en-US" w:eastAsia="zh-CN" w:bidi="ar-SA"/>
        </w:rPr>
        <w:t>确定影响</w:t>
      </w:r>
      <w:r>
        <w:rPr>
          <w:rFonts w:hint="eastAsia" w:ascii="宋体" w:hAnsi="宋体" w:eastAsia="宋体" w:cs="宋体"/>
          <w:color w:val="000000"/>
          <w:kern w:val="0"/>
          <w:sz w:val="32"/>
          <w:szCs w:val="32"/>
          <w:lang w:val="en-US" w:eastAsia="zh-CN" w:bidi="ar-SA"/>
        </w:rPr>
        <w:t>韩城大红袍花椒</w:t>
      </w:r>
      <w:r>
        <w:rPr>
          <w:rFonts w:hint="default" w:ascii="宋体" w:hAnsi="宋体" w:eastAsia="宋体" w:cs="宋体"/>
          <w:color w:val="000000"/>
          <w:kern w:val="0"/>
          <w:sz w:val="32"/>
          <w:szCs w:val="32"/>
          <w:lang w:val="en-US" w:eastAsia="zh-CN" w:bidi="ar-SA"/>
        </w:rPr>
        <w:t xml:space="preserve">气候品质形成的关键生育期 </w:t>
      </w:r>
    </w:p>
    <w:p>
      <w:pPr>
        <w:keepNext w:val="0"/>
        <w:keepLines w:val="0"/>
        <w:pageBreakBefore w:val="0"/>
        <w:widowControl/>
        <w:kinsoku/>
        <w:wordWrap/>
        <w:overflowPunct/>
        <w:topLinePunct w:val="0"/>
        <w:bidi w:val="0"/>
        <w:adjustRightInd/>
        <w:snapToGrid/>
        <w:spacing w:line="560" w:lineRule="exact"/>
        <w:ind w:firstLine="640" w:firstLineChars="200"/>
        <w:jc w:val="left"/>
        <w:textAlignment w:val="auto"/>
        <w:rPr>
          <w:rFonts w:hint="eastAsia" w:ascii="宋体" w:hAnsi="宋体" w:eastAsia="宋体" w:cs="宋体"/>
          <w:color w:val="000000"/>
          <w:kern w:val="0"/>
          <w:sz w:val="32"/>
          <w:szCs w:val="32"/>
          <w:lang w:val="en-US" w:eastAsia="zh-CN" w:bidi="ar-SA"/>
        </w:rPr>
      </w:pPr>
      <w:r>
        <w:rPr>
          <w:rFonts w:hint="default" w:ascii="宋体" w:hAnsi="宋体" w:eastAsia="宋体" w:cs="宋体"/>
          <w:color w:val="000000"/>
          <w:kern w:val="0"/>
          <w:sz w:val="32"/>
          <w:szCs w:val="32"/>
          <w:lang w:val="en-US" w:eastAsia="zh-CN" w:bidi="ar-SA"/>
        </w:rPr>
        <w:t>按照</w:t>
      </w:r>
      <w:r>
        <w:rPr>
          <w:rFonts w:hint="eastAsia" w:ascii="宋体" w:hAnsi="宋体" w:eastAsia="宋体" w:cs="宋体"/>
          <w:color w:val="000000"/>
          <w:kern w:val="0"/>
          <w:sz w:val="32"/>
          <w:szCs w:val="32"/>
          <w:lang w:val="en-US" w:eastAsia="zh-CN" w:bidi="ar-SA"/>
        </w:rPr>
        <w:t>韩城大红袍花椒</w:t>
      </w:r>
      <w:r>
        <w:rPr>
          <w:rFonts w:hint="default" w:ascii="宋体" w:hAnsi="宋体" w:eastAsia="宋体" w:cs="宋体"/>
          <w:color w:val="000000"/>
          <w:kern w:val="0"/>
          <w:sz w:val="32"/>
          <w:szCs w:val="32"/>
          <w:lang w:val="en-US" w:eastAsia="zh-CN" w:bidi="ar-SA"/>
        </w:rPr>
        <w:t>的生长发育规律，其生育期</w:t>
      </w:r>
      <w:r>
        <w:rPr>
          <w:rFonts w:hint="eastAsia" w:ascii="宋体" w:hAnsi="宋体" w:eastAsia="宋体" w:cs="宋体"/>
          <w:color w:val="000000"/>
          <w:kern w:val="0"/>
          <w:sz w:val="32"/>
          <w:szCs w:val="32"/>
          <w:lang w:val="en-US" w:eastAsia="zh-CN" w:bidi="ar-SA"/>
        </w:rPr>
        <w:t>分</w:t>
      </w:r>
      <w:r>
        <w:rPr>
          <w:rFonts w:hint="default" w:ascii="宋体" w:hAnsi="宋体" w:eastAsia="宋体" w:cs="宋体"/>
          <w:color w:val="000000"/>
          <w:kern w:val="0"/>
          <w:sz w:val="32"/>
          <w:szCs w:val="32"/>
          <w:lang w:val="en-US" w:eastAsia="zh-CN" w:bidi="ar-SA"/>
        </w:rPr>
        <w:t>为</w:t>
      </w:r>
      <w:r>
        <w:rPr>
          <w:rFonts w:hint="eastAsia" w:ascii="宋体" w:hAnsi="宋体" w:eastAsia="宋体" w:cs="宋体"/>
          <w:color w:val="000000"/>
          <w:kern w:val="0"/>
          <w:sz w:val="32"/>
          <w:szCs w:val="32"/>
          <w:lang w:val="en-US" w:eastAsia="zh-CN" w:bidi="ar-SA"/>
        </w:rPr>
        <w:t>复苏萌芽期、发芽抽稍期、开花坐果期、果实膨大期、果实着色期、成熟采摘期</w:t>
      </w:r>
      <w:r>
        <w:rPr>
          <w:rFonts w:hint="default" w:ascii="宋体" w:hAnsi="宋体" w:eastAsia="宋体" w:cs="宋体"/>
          <w:color w:val="000000"/>
          <w:kern w:val="0"/>
          <w:sz w:val="32"/>
          <w:szCs w:val="32"/>
          <w:lang w:val="en-US" w:eastAsia="zh-CN" w:bidi="ar-SA"/>
        </w:rPr>
        <w:t>，每一个阶段都影响</w:t>
      </w:r>
      <w:r>
        <w:rPr>
          <w:rFonts w:hint="eastAsia" w:ascii="宋体" w:hAnsi="宋体" w:eastAsia="宋体" w:cs="宋体"/>
          <w:color w:val="000000"/>
          <w:kern w:val="0"/>
          <w:sz w:val="32"/>
          <w:szCs w:val="32"/>
          <w:lang w:val="en-US" w:eastAsia="zh-CN" w:bidi="ar-SA"/>
        </w:rPr>
        <w:t>韩城大红袍花椒</w:t>
      </w:r>
      <w:r>
        <w:rPr>
          <w:rFonts w:hint="default" w:ascii="宋体" w:hAnsi="宋体" w:eastAsia="宋体" w:cs="宋体"/>
          <w:color w:val="000000"/>
          <w:kern w:val="0"/>
          <w:sz w:val="32"/>
          <w:szCs w:val="32"/>
          <w:lang w:val="en-US" w:eastAsia="zh-CN" w:bidi="ar-SA"/>
        </w:rPr>
        <w:t>品质的形成。初步拟定了2</w:t>
      </w:r>
      <w:r>
        <w:rPr>
          <w:rFonts w:hint="eastAsia" w:ascii="宋体" w:hAnsi="宋体" w:eastAsia="宋体" w:cs="宋体"/>
          <w:color w:val="000000"/>
          <w:kern w:val="0"/>
          <w:sz w:val="32"/>
          <w:szCs w:val="32"/>
          <w:lang w:val="en-US" w:eastAsia="zh-CN" w:bidi="ar-SA"/>
        </w:rPr>
        <w:t>3</w:t>
      </w:r>
      <w:r>
        <w:rPr>
          <w:rFonts w:hint="default" w:ascii="宋体" w:hAnsi="宋体" w:eastAsia="宋体" w:cs="宋体"/>
          <w:color w:val="000000"/>
          <w:kern w:val="0"/>
          <w:sz w:val="32"/>
          <w:szCs w:val="32"/>
          <w:lang w:val="en-US" w:eastAsia="zh-CN" w:bidi="ar-SA"/>
        </w:rPr>
        <w:t>个气象因子作为评价</w:t>
      </w:r>
      <w:r>
        <w:rPr>
          <w:rFonts w:hint="eastAsia" w:ascii="宋体" w:hAnsi="宋体" w:eastAsia="宋体" w:cs="宋体"/>
          <w:color w:val="000000"/>
          <w:kern w:val="0"/>
          <w:sz w:val="32"/>
          <w:szCs w:val="32"/>
          <w:lang w:val="en-US" w:eastAsia="zh-CN" w:bidi="ar-SA"/>
        </w:rPr>
        <w:t>韩城大红袍花椒</w:t>
      </w:r>
      <w:r>
        <w:rPr>
          <w:rFonts w:hint="default" w:ascii="宋体" w:hAnsi="宋体" w:eastAsia="宋体" w:cs="宋体"/>
          <w:color w:val="000000"/>
          <w:kern w:val="0"/>
          <w:sz w:val="32"/>
          <w:szCs w:val="32"/>
          <w:lang w:val="en-US" w:eastAsia="zh-CN" w:bidi="ar-SA"/>
        </w:rPr>
        <w:t>气候品质的待选指标（表</w:t>
      </w:r>
      <w:r>
        <w:rPr>
          <w:rFonts w:hint="eastAsia" w:ascii="宋体" w:hAnsi="宋体" w:eastAsia="宋体" w:cs="宋体"/>
          <w:color w:val="000000"/>
          <w:kern w:val="0"/>
          <w:sz w:val="32"/>
          <w:szCs w:val="32"/>
          <w:lang w:val="en-US" w:eastAsia="zh-CN" w:bidi="ar-SA"/>
        </w:rPr>
        <w:t>2</w:t>
      </w:r>
      <w:r>
        <w:rPr>
          <w:rFonts w:hint="default" w:ascii="宋体" w:hAnsi="宋体" w:eastAsia="宋体" w:cs="宋体"/>
          <w:color w:val="000000"/>
          <w:kern w:val="0"/>
          <w:sz w:val="32"/>
          <w:szCs w:val="32"/>
          <w:lang w:val="en-US" w:eastAsia="zh-CN" w:bidi="ar-SA"/>
        </w:rPr>
        <w:t>）</w:t>
      </w:r>
      <w:r>
        <w:rPr>
          <w:rFonts w:hint="eastAsia" w:ascii="宋体" w:hAnsi="宋体" w:eastAsia="宋体" w:cs="宋体"/>
          <w:color w:val="000000"/>
          <w:kern w:val="0"/>
          <w:sz w:val="32"/>
          <w:szCs w:val="32"/>
          <w:lang w:val="en-US" w:eastAsia="zh-CN" w:bidi="ar-SA"/>
        </w:rPr>
        <w:t>。</w:t>
      </w:r>
    </w:p>
    <w:p>
      <w:pPr>
        <w:keepNext w:val="0"/>
        <w:keepLines w:val="0"/>
        <w:pageBreakBefore w:val="0"/>
        <w:widowControl/>
        <w:kinsoku/>
        <w:wordWrap/>
        <w:overflowPunct/>
        <w:topLinePunct w:val="0"/>
        <w:bidi w:val="0"/>
        <w:adjustRightInd/>
        <w:snapToGrid/>
        <w:spacing w:line="560" w:lineRule="exact"/>
        <w:ind w:firstLine="640" w:firstLineChars="200"/>
        <w:jc w:val="left"/>
        <w:textAlignment w:val="auto"/>
        <w:rPr>
          <w:rFonts w:hint="default" w:ascii="宋体" w:hAnsi="宋体" w:eastAsia="宋体" w:cs="宋体"/>
          <w:color w:val="000000"/>
          <w:kern w:val="0"/>
          <w:sz w:val="32"/>
          <w:szCs w:val="32"/>
          <w:lang w:val="en-US" w:eastAsia="zh-CN" w:bidi="ar-SA"/>
        </w:rPr>
      </w:pPr>
      <w:r>
        <w:rPr>
          <w:rFonts w:hint="default" w:ascii="宋体" w:hAnsi="宋体" w:eastAsia="宋体" w:cs="宋体"/>
          <w:color w:val="000000"/>
          <w:kern w:val="0"/>
          <w:sz w:val="32"/>
          <w:szCs w:val="32"/>
          <w:lang w:val="en-US" w:eastAsia="zh-CN" w:bidi="ar-SA"/>
        </w:rPr>
        <w:t>通过实地走访调查</w:t>
      </w:r>
      <w:r>
        <w:rPr>
          <w:rFonts w:hint="eastAsia" w:ascii="宋体" w:hAnsi="宋体" w:eastAsia="宋体" w:cs="宋体"/>
          <w:color w:val="000000"/>
          <w:kern w:val="0"/>
          <w:sz w:val="32"/>
          <w:szCs w:val="32"/>
          <w:lang w:val="en-US" w:eastAsia="zh-CN" w:bidi="ar-SA"/>
        </w:rPr>
        <w:t>韩城大红袍花椒</w:t>
      </w:r>
      <w:r>
        <w:rPr>
          <w:rFonts w:hint="default" w:ascii="宋体" w:hAnsi="宋体" w:eastAsia="宋体" w:cs="宋体"/>
          <w:color w:val="000000"/>
          <w:kern w:val="0"/>
          <w:sz w:val="32"/>
          <w:szCs w:val="32"/>
          <w:lang w:val="en-US" w:eastAsia="zh-CN" w:bidi="ar-SA"/>
        </w:rPr>
        <w:t>种植企业（或种植大户）以及广泛征求</w:t>
      </w:r>
      <w:r>
        <w:rPr>
          <w:rFonts w:hint="eastAsia" w:ascii="宋体" w:hAnsi="宋体" w:eastAsia="宋体" w:cs="宋体"/>
          <w:color w:val="000000"/>
          <w:kern w:val="0"/>
          <w:sz w:val="32"/>
          <w:szCs w:val="32"/>
          <w:lang w:val="en-US" w:eastAsia="zh-CN" w:bidi="ar-SA"/>
        </w:rPr>
        <w:t>渭南</w:t>
      </w:r>
      <w:r>
        <w:rPr>
          <w:rFonts w:hint="default" w:ascii="宋体" w:hAnsi="宋体" w:eastAsia="宋体" w:cs="宋体"/>
          <w:color w:val="000000"/>
          <w:kern w:val="0"/>
          <w:sz w:val="32"/>
          <w:szCs w:val="32"/>
          <w:lang w:val="en-US" w:eastAsia="zh-CN" w:bidi="ar-SA"/>
        </w:rPr>
        <w:t>市农业农村</w:t>
      </w:r>
      <w:r>
        <w:rPr>
          <w:rFonts w:hint="eastAsia" w:ascii="宋体" w:hAnsi="宋体" w:eastAsia="宋体" w:cs="宋体"/>
          <w:color w:val="000000"/>
          <w:kern w:val="0"/>
          <w:sz w:val="32"/>
          <w:szCs w:val="32"/>
          <w:lang w:val="en-US" w:eastAsia="zh-CN" w:bidi="ar-SA"/>
        </w:rPr>
        <w:t>局</w:t>
      </w:r>
      <w:r>
        <w:rPr>
          <w:rFonts w:hint="default" w:ascii="宋体" w:hAnsi="宋体" w:eastAsia="宋体" w:cs="宋体"/>
          <w:color w:val="000000"/>
          <w:kern w:val="0"/>
          <w:sz w:val="32"/>
          <w:szCs w:val="32"/>
          <w:lang w:val="en-US" w:eastAsia="zh-CN" w:bidi="ar-SA"/>
        </w:rPr>
        <w:t>、西</w:t>
      </w:r>
      <w:r>
        <w:rPr>
          <w:rFonts w:hint="eastAsia" w:ascii="宋体" w:hAnsi="宋体" w:eastAsia="宋体" w:cs="宋体"/>
          <w:color w:val="000000"/>
          <w:kern w:val="0"/>
          <w:sz w:val="32"/>
          <w:szCs w:val="32"/>
          <w:lang w:val="en-US" w:eastAsia="zh-CN" w:bidi="ar-SA"/>
        </w:rPr>
        <w:t>北农林科技大学</w:t>
      </w:r>
      <w:r>
        <w:rPr>
          <w:rFonts w:hint="default" w:ascii="宋体" w:hAnsi="宋体" w:eastAsia="宋体" w:cs="宋体"/>
          <w:color w:val="000000"/>
          <w:kern w:val="0"/>
          <w:sz w:val="32"/>
          <w:szCs w:val="32"/>
          <w:lang w:val="en-US" w:eastAsia="zh-CN" w:bidi="ar-SA"/>
        </w:rPr>
        <w:t>、市气象局、</w:t>
      </w:r>
      <w:r>
        <w:rPr>
          <w:rFonts w:hint="eastAsia" w:ascii="宋体" w:hAnsi="宋体" w:eastAsia="宋体" w:cs="宋体"/>
          <w:color w:val="000000"/>
          <w:kern w:val="0"/>
          <w:sz w:val="32"/>
          <w:szCs w:val="32"/>
          <w:lang w:val="en-US" w:eastAsia="zh-CN" w:bidi="ar-SA"/>
        </w:rPr>
        <w:t>韩城市</w:t>
      </w:r>
      <w:r>
        <w:rPr>
          <w:rFonts w:hint="default" w:ascii="宋体" w:hAnsi="宋体" w:eastAsia="宋体" w:cs="宋体"/>
          <w:color w:val="000000"/>
          <w:kern w:val="0"/>
          <w:sz w:val="32"/>
          <w:szCs w:val="32"/>
          <w:lang w:val="en-US" w:eastAsia="zh-CN" w:bidi="ar-SA"/>
        </w:rPr>
        <w:t>农业农村</w:t>
      </w:r>
      <w:r>
        <w:rPr>
          <w:rFonts w:hint="eastAsia" w:ascii="宋体" w:hAnsi="宋体" w:eastAsia="宋体" w:cs="宋体"/>
          <w:color w:val="000000"/>
          <w:kern w:val="0"/>
          <w:sz w:val="32"/>
          <w:szCs w:val="32"/>
          <w:lang w:val="en-US" w:eastAsia="zh-CN" w:bidi="ar-SA"/>
        </w:rPr>
        <w:t>局、韩城市花椒局</w:t>
      </w:r>
      <w:r>
        <w:rPr>
          <w:rFonts w:hint="default" w:ascii="宋体" w:hAnsi="宋体" w:eastAsia="宋体" w:cs="宋体"/>
          <w:color w:val="000000"/>
          <w:kern w:val="0"/>
          <w:sz w:val="32"/>
          <w:szCs w:val="32"/>
          <w:lang w:val="en-US" w:eastAsia="zh-CN" w:bidi="ar-SA"/>
        </w:rPr>
        <w:t>等30余名专家意见，最后认定对</w:t>
      </w:r>
      <w:r>
        <w:rPr>
          <w:rFonts w:hint="eastAsia" w:ascii="宋体" w:hAnsi="宋体" w:eastAsia="宋体" w:cs="宋体"/>
          <w:color w:val="000000"/>
          <w:kern w:val="0"/>
          <w:sz w:val="32"/>
          <w:szCs w:val="32"/>
          <w:lang w:val="en-US" w:eastAsia="zh-CN" w:bidi="ar-SA"/>
        </w:rPr>
        <w:t>韩城大红袍花椒气候</w:t>
      </w:r>
      <w:r>
        <w:rPr>
          <w:rFonts w:hint="default" w:ascii="宋体" w:hAnsi="宋体" w:eastAsia="宋体" w:cs="宋体"/>
          <w:color w:val="000000"/>
          <w:kern w:val="0"/>
          <w:sz w:val="32"/>
          <w:szCs w:val="32"/>
          <w:lang w:val="en-US" w:eastAsia="zh-CN" w:bidi="ar-SA"/>
        </w:rPr>
        <w:t>品质影响最大的</w:t>
      </w:r>
      <w:r>
        <w:rPr>
          <w:rFonts w:hint="eastAsia" w:ascii="宋体" w:hAnsi="宋体" w:eastAsia="宋体" w:cs="宋体"/>
          <w:color w:val="000000"/>
          <w:kern w:val="0"/>
          <w:sz w:val="32"/>
          <w:szCs w:val="32"/>
          <w:lang w:val="en-US" w:eastAsia="zh-CN" w:bidi="ar-SA"/>
        </w:rPr>
        <w:t>物候期</w:t>
      </w:r>
      <w:r>
        <w:rPr>
          <w:rFonts w:hint="default" w:ascii="宋体" w:hAnsi="宋体" w:eastAsia="宋体" w:cs="宋体"/>
          <w:color w:val="000000"/>
          <w:kern w:val="0"/>
          <w:sz w:val="32"/>
          <w:szCs w:val="32"/>
          <w:lang w:val="en-US" w:eastAsia="zh-CN" w:bidi="ar-SA"/>
        </w:rPr>
        <w:t>是</w:t>
      </w:r>
      <w:r>
        <w:rPr>
          <w:rFonts w:hint="eastAsia" w:ascii="宋体" w:hAnsi="宋体" w:eastAsia="宋体" w:cs="宋体"/>
          <w:color w:val="000000"/>
          <w:kern w:val="0"/>
          <w:sz w:val="32"/>
          <w:szCs w:val="32"/>
          <w:lang w:val="en-US" w:eastAsia="zh-CN" w:bidi="ar-SA"/>
        </w:rPr>
        <w:t>开花坐果期、果实膨大期和果实着色期</w:t>
      </w:r>
      <w:r>
        <w:rPr>
          <w:rFonts w:hint="default" w:ascii="宋体" w:hAnsi="宋体" w:eastAsia="宋体" w:cs="宋体"/>
          <w:color w:val="000000"/>
          <w:kern w:val="0"/>
          <w:sz w:val="32"/>
          <w:szCs w:val="32"/>
          <w:lang w:val="en-US" w:eastAsia="zh-CN" w:bidi="ar-SA"/>
        </w:rPr>
        <w:t>。因此主要选择</w:t>
      </w:r>
      <w:r>
        <w:rPr>
          <w:rFonts w:hint="eastAsia" w:ascii="宋体" w:hAnsi="宋体" w:eastAsia="宋体" w:cs="宋体"/>
          <w:color w:val="000000"/>
          <w:kern w:val="0"/>
          <w:sz w:val="32"/>
          <w:szCs w:val="32"/>
          <w:lang w:val="en-US" w:eastAsia="zh-CN" w:bidi="ar-SA"/>
        </w:rPr>
        <w:t>这3个物候期</w:t>
      </w:r>
      <w:r>
        <w:rPr>
          <w:rFonts w:hint="default" w:ascii="宋体" w:hAnsi="宋体" w:eastAsia="宋体" w:cs="宋体"/>
          <w:color w:val="000000"/>
          <w:kern w:val="0"/>
          <w:sz w:val="32"/>
          <w:szCs w:val="32"/>
          <w:lang w:val="en-US" w:eastAsia="zh-CN" w:bidi="ar-SA"/>
        </w:rPr>
        <w:t>的气象因子建立</w:t>
      </w:r>
      <w:r>
        <w:rPr>
          <w:rFonts w:hint="eastAsia" w:ascii="宋体" w:hAnsi="宋体" w:eastAsia="宋体" w:cs="宋体"/>
          <w:color w:val="000000"/>
          <w:kern w:val="0"/>
          <w:sz w:val="32"/>
          <w:szCs w:val="32"/>
          <w:lang w:val="en-US" w:eastAsia="zh-CN" w:bidi="ar-SA"/>
        </w:rPr>
        <w:t>韩城大红袍花椒</w:t>
      </w:r>
      <w:r>
        <w:rPr>
          <w:rFonts w:hint="default" w:ascii="宋体" w:hAnsi="宋体" w:eastAsia="宋体" w:cs="宋体"/>
          <w:color w:val="000000"/>
          <w:kern w:val="0"/>
          <w:sz w:val="32"/>
          <w:szCs w:val="32"/>
          <w:lang w:val="en-US" w:eastAsia="zh-CN" w:bidi="ar-SA"/>
        </w:rPr>
        <w:t>气候品质</w:t>
      </w:r>
      <w:r>
        <w:rPr>
          <w:rFonts w:hint="eastAsia" w:ascii="宋体" w:hAnsi="宋体" w:eastAsia="宋体" w:cs="宋体"/>
          <w:color w:val="000000"/>
          <w:kern w:val="0"/>
          <w:sz w:val="32"/>
          <w:szCs w:val="32"/>
          <w:lang w:val="en-US" w:eastAsia="zh-CN" w:bidi="ar-SA"/>
        </w:rPr>
        <w:t>评价</w:t>
      </w:r>
      <w:r>
        <w:rPr>
          <w:rFonts w:hint="default" w:ascii="宋体" w:hAnsi="宋体" w:eastAsia="宋体" w:cs="宋体"/>
          <w:color w:val="000000"/>
          <w:kern w:val="0"/>
          <w:sz w:val="32"/>
          <w:szCs w:val="32"/>
          <w:lang w:val="en-US" w:eastAsia="zh-CN" w:bidi="ar-SA"/>
        </w:rPr>
        <w:t>模型，并拟定</w:t>
      </w:r>
      <w:r>
        <w:rPr>
          <w:rFonts w:hint="eastAsia" w:ascii="宋体" w:hAnsi="宋体" w:eastAsia="宋体" w:cs="宋体"/>
          <w:color w:val="000000"/>
          <w:kern w:val="0"/>
          <w:sz w:val="32"/>
          <w:szCs w:val="32"/>
          <w:lang w:val="en-US" w:eastAsia="zh-CN" w:bidi="ar-SA"/>
        </w:rPr>
        <w:t>15</w:t>
      </w:r>
      <w:r>
        <w:rPr>
          <w:rFonts w:hint="default" w:ascii="宋体" w:hAnsi="宋体" w:eastAsia="宋体" w:cs="宋体"/>
          <w:color w:val="000000"/>
          <w:kern w:val="0"/>
          <w:sz w:val="32"/>
          <w:szCs w:val="32"/>
          <w:lang w:val="en-US" w:eastAsia="zh-CN" w:bidi="ar-SA"/>
        </w:rPr>
        <w:t>个气象因子作为</w:t>
      </w:r>
      <w:r>
        <w:rPr>
          <w:rFonts w:hint="eastAsia" w:ascii="宋体" w:hAnsi="宋体" w:eastAsia="宋体" w:cs="宋体"/>
          <w:color w:val="000000"/>
          <w:kern w:val="0"/>
          <w:sz w:val="32"/>
          <w:szCs w:val="32"/>
          <w:lang w:val="en-US" w:eastAsia="zh-CN" w:bidi="ar-SA"/>
        </w:rPr>
        <w:t>评价韩城大红袍花椒</w:t>
      </w:r>
      <w:r>
        <w:rPr>
          <w:rFonts w:hint="default" w:ascii="宋体" w:hAnsi="宋体" w:eastAsia="宋体" w:cs="宋体"/>
          <w:color w:val="000000"/>
          <w:kern w:val="0"/>
          <w:sz w:val="32"/>
          <w:szCs w:val="32"/>
          <w:lang w:val="en-US" w:eastAsia="zh-CN" w:bidi="ar-SA"/>
        </w:rPr>
        <w:t>气候品质的待选指标（表</w:t>
      </w:r>
      <w:r>
        <w:rPr>
          <w:rFonts w:hint="eastAsia" w:ascii="宋体" w:hAnsi="宋体" w:eastAsia="宋体" w:cs="宋体"/>
          <w:color w:val="000000"/>
          <w:kern w:val="0"/>
          <w:sz w:val="32"/>
          <w:szCs w:val="32"/>
          <w:lang w:val="en-US" w:eastAsia="zh-CN" w:bidi="ar-SA"/>
        </w:rPr>
        <w:t>3</w:t>
      </w:r>
      <w:r>
        <w:rPr>
          <w:rFonts w:hint="default" w:ascii="宋体" w:hAnsi="宋体" w:eastAsia="宋体" w:cs="宋体"/>
          <w:color w:val="000000"/>
          <w:kern w:val="0"/>
          <w:sz w:val="32"/>
          <w:szCs w:val="32"/>
          <w:lang w:val="en-US" w:eastAsia="zh-CN" w:bidi="ar-SA"/>
        </w:rPr>
        <w:t>）。</w:t>
      </w:r>
    </w:p>
    <w:p>
      <w:pPr>
        <w:spacing w:line="360" w:lineRule="auto"/>
        <w:ind w:firstLine="420"/>
        <w:jc w:val="center"/>
        <w:rPr>
          <w:rFonts w:hint="eastAsia" w:ascii="黑体" w:hAnsi="黑体" w:eastAsia="黑体" w:cs="宋体"/>
          <w:color w:val="000000"/>
          <w:kern w:val="0"/>
          <w:sz w:val="24"/>
          <w:szCs w:val="24"/>
          <w:lang w:val="en-US" w:eastAsia="zh-CN"/>
        </w:rPr>
      </w:pPr>
      <w:r>
        <w:rPr>
          <w:rFonts w:hint="eastAsia" w:ascii="黑体" w:hAnsi="黑体" w:eastAsia="黑体" w:cs="宋体"/>
          <w:color w:val="000000"/>
          <w:kern w:val="0"/>
          <w:sz w:val="24"/>
          <w:szCs w:val="24"/>
          <w:lang w:val="en-US" w:eastAsia="zh-CN"/>
        </w:rPr>
        <w:t>表2 评价韩城大红袍花椒气候品质的初拟待选气象指标</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1387"/>
        <w:gridCol w:w="2181"/>
        <w:gridCol w:w="2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Align w:val="center"/>
          </w:tcPr>
          <w:p>
            <w:pPr>
              <w:widowControl/>
              <w:jc w:val="center"/>
              <w:rPr>
                <w:rFonts w:hint="eastAsia" w:ascii="黑体" w:hAnsi="黑体" w:eastAsia="黑体" w:cs="黑体"/>
                <w:bCs/>
                <w:color w:val="000000"/>
                <w:sz w:val="24"/>
                <w:szCs w:val="24"/>
                <w:lang w:val="en-US" w:eastAsia="zh-CN"/>
              </w:rPr>
            </w:pPr>
            <w:r>
              <w:rPr>
                <w:rFonts w:hint="eastAsia" w:ascii="黑体" w:hAnsi="黑体" w:eastAsia="黑体" w:cs="黑体"/>
                <w:bCs/>
                <w:color w:val="000000"/>
                <w:sz w:val="24"/>
                <w:szCs w:val="24"/>
                <w:lang w:val="en-US" w:eastAsia="zh-CN"/>
              </w:rPr>
              <w:t>物候期</w:t>
            </w:r>
          </w:p>
        </w:tc>
        <w:tc>
          <w:tcPr>
            <w:tcW w:w="1387" w:type="dxa"/>
            <w:vAlign w:val="center"/>
          </w:tcPr>
          <w:p>
            <w:pPr>
              <w:widowControl/>
              <w:jc w:val="center"/>
              <w:rPr>
                <w:rFonts w:hint="eastAsia" w:ascii="黑体" w:hAnsi="黑体" w:eastAsia="黑体" w:cs="黑体"/>
                <w:bCs/>
                <w:color w:val="000000"/>
                <w:sz w:val="24"/>
                <w:szCs w:val="24"/>
                <w:lang w:val="en-US" w:eastAsia="zh-CN"/>
              </w:rPr>
            </w:pPr>
            <w:r>
              <w:rPr>
                <w:rFonts w:hint="eastAsia" w:ascii="黑体" w:hAnsi="黑体" w:eastAsia="黑体" w:cs="黑体"/>
                <w:bCs/>
                <w:color w:val="000000"/>
                <w:sz w:val="24"/>
                <w:szCs w:val="24"/>
                <w:lang w:val="en-US" w:eastAsia="zh-CN"/>
              </w:rPr>
              <w:t>指标</w:t>
            </w:r>
          </w:p>
        </w:tc>
        <w:tc>
          <w:tcPr>
            <w:tcW w:w="2181" w:type="dxa"/>
            <w:vAlign w:val="center"/>
          </w:tcPr>
          <w:p>
            <w:pPr>
              <w:widowControl/>
              <w:jc w:val="center"/>
              <w:rPr>
                <w:rFonts w:hint="eastAsia" w:ascii="黑体" w:hAnsi="黑体" w:eastAsia="黑体" w:cs="黑体"/>
                <w:bCs/>
                <w:color w:val="000000"/>
                <w:sz w:val="24"/>
                <w:szCs w:val="24"/>
                <w:lang w:val="en-US" w:eastAsia="zh-CN"/>
              </w:rPr>
            </w:pPr>
            <w:r>
              <w:rPr>
                <w:rFonts w:hint="eastAsia" w:ascii="黑体" w:hAnsi="黑体" w:eastAsia="黑体" w:cs="黑体"/>
                <w:bCs/>
                <w:color w:val="000000"/>
                <w:sz w:val="24"/>
                <w:szCs w:val="24"/>
                <w:lang w:val="en-US" w:eastAsia="zh-CN"/>
              </w:rPr>
              <w:t>指标说明</w:t>
            </w:r>
          </w:p>
        </w:tc>
        <w:tc>
          <w:tcPr>
            <w:tcW w:w="2824" w:type="dxa"/>
            <w:vAlign w:val="center"/>
          </w:tcPr>
          <w:p>
            <w:pPr>
              <w:widowControl/>
              <w:jc w:val="center"/>
              <w:rPr>
                <w:rFonts w:hint="eastAsia" w:ascii="黑体" w:hAnsi="黑体" w:eastAsia="黑体" w:cs="黑体"/>
                <w:bCs/>
                <w:color w:val="000000"/>
                <w:sz w:val="24"/>
                <w:szCs w:val="24"/>
                <w:lang w:val="en-US" w:eastAsia="zh-CN"/>
              </w:rPr>
            </w:pPr>
            <w:r>
              <w:rPr>
                <w:rFonts w:hint="eastAsia" w:ascii="黑体" w:hAnsi="黑体" w:eastAsia="黑体" w:cs="黑体"/>
                <w:bCs/>
                <w:color w:val="000000"/>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restart"/>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复苏萌芽期</w:t>
            </w:r>
          </w:p>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（2月中旬-3月上旬）</w:t>
            </w: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平均气温</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该阶段的平均气温</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稳定在6℃芽开始萌动，达到10℃时叶展开始，萌芽到展叶期适宜温度在10-15℃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积温</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某一段时间内逐日平均温度累加之和</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≥0℃积温110℃-120℃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雨量</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日雨量累计值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干旱易导致提早发芽、开花提前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restart"/>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发芽抽稍期</w:t>
            </w:r>
          </w:p>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（3月中旬-4月上旬）</w:t>
            </w: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平均气温</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该阶段的平均气温</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初春气温骤降，且持续时间较长，最低气温低于3℃，或气温降幅大于6℃花芽受害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雨量</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日雨量累计值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降水量影响土壤湿度，进而影响物候期和抗冻能力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restart"/>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开花坐果期</w:t>
            </w:r>
          </w:p>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（4月中旬-5月上旬）</w:t>
            </w: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平均气温</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该阶段的平均气温</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适宜温度为15-18℃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雨量</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日雨量累计值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4-5月累计降水量在80-150毫米，有利于后期果实膨大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开花期光照充足，坐果率会提高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restart"/>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果实膨大期</w:t>
            </w:r>
          </w:p>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（5月中旬-6月上旬）</w:t>
            </w: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平均气温</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该阶段的平均气温</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适宜温度为18-20℃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雨量</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日雨量累计值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降水偏少或干旱利于花椒蚜虫发生，造成果粒小，影响产量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暴雨日数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发生暴雨的日数</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频繁暴雨影响果实膨大生长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相对湿度</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空气相对湿度</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空气湿度偏高，易导致病虫害发生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花椒挥发油等光合产物积累需要充足的日照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冰雹日数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发生冰雹的日数</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冰雹可能导致花椒落果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restart"/>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果实着色期</w:t>
            </w:r>
          </w:p>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（6月中旬-7月中旬）</w:t>
            </w: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平均气温</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该阶段的平均气温</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适宜温度为20-25℃。在25℃时，花椒色泽好，品质高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雨量</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日雨量累计值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7、8月降水量达到100-120毫米比较适宜，水分条件良好，果皮继续增厚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日照充足有利于着色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高温日数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日最高气温≥35℃天数</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高温天气不利于物质积累，造成果皮薄，颜色发白，持续一周以上的的高温天气常常引起干旱，造成椒叶萎蔫，严重的可使果实脱落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冰雹日数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发生冰雹的日数</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冰雹可能导致花椒落果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连阴雨日数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出现连阴雨天气过程的日数总和</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阴雨天气会延迟成熟期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restart"/>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成熟采摘期</w:t>
            </w:r>
          </w:p>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（7月下旬-9月中旬）</w:t>
            </w: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日照充足有利于采摘和晾晒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连阴雨日数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出现连阴雨天气过程的日数总和</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日降水量≥5毫米连续3天以上影响采摘晾晒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暴雨日数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发生暴雨的日数</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频繁暴雨影响果实采摘</w:t>
            </w:r>
          </w:p>
        </w:tc>
      </w:tr>
    </w:tbl>
    <w:p>
      <w:pPr>
        <w:widowControl/>
        <w:jc w:val="center"/>
        <w:rPr>
          <w:rFonts w:hint="eastAsia" w:ascii="仿宋_GB2312" w:hAnsi="Times New Roman" w:eastAsia="仿宋_GB2312"/>
          <w:bCs/>
          <w:color w:val="000000"/>
          <w:sz w:val="20"/>
          <w:szCs w:val="20"/>
          <w:lang w:val="en-US" w:eastAsia="zh-CN"/>
        </w:rPr>
      </w:pPr>
    </w:p>
    <w:p>
      <w:pPr>
        <w:spacing w:line="360" w:lineRule="auto"/>
        <w:ind w:firstLine="420"/>
        <w:jc w:val="center"/>
        <w:rPr>
          <w:rFonts w:hint="eastAsia" w:ascii="黑体" w:hAnsi="黑体" w:eastAsia="黑体" w:cs="宋体"/>
          <w:color w:val="000000"/>
          <w:kern w:val="0"/>
          <w:sz w:val="24"/>
          <w:szCs w:val="24"/>
          <w:lang w:val="en-US" w:eastAsia="zh-CN"/>
        </w:rPr>
      </w:pPr>
      <w:r>
        <w:rPr>
          <w:rFonts w:hint="eastAsia" w:ascii="黑体" w:hAnsi="黑体" w:eastAsia="黑体" w:cs="宋体"/>
          <w:color w:val="000000"/>
          <w:kern w:val="0"/>
          <w:sz w:val="24"/>
          <w:szCs w:val="24"/>
          <w:lang w:val="en-US" w:eastAsia="zh-CN"/>
        </w:rPr>
        <w:t>表3 评价韩城大红袍花椒气候品质的拟定待选气象指标</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1387"/>
        <w:gridCol w:w="2181"/>
        <w:gridCol w:w="2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Align w:val="center"/>
          </w:tcPr>
          <w:p>
            <w:pPr>
              <w:widowControl/>
              <w:jc w:val="center"/>
              <w:rPr>
                <w:rFonts w:hint="eastAsia" w:ascii="黑体" w:hAnsi="黑体" w:eastAsia="黑体" w:cs="黑体"/>
                <w:bCs/>
                <w:color w:val="000000"/>
                <w:sz w:val="24"/>
                <w:szCs w:val="24"/>
                <w:lang w:val="en-US" w:eastAsia="zh-CN"/>
              </w:rPr>
            </w:pPr>
            <w:r>
              <w:rPr>
                <w:rFonts w:hint="eastAsia" w:ascii="黑体" w:hAnsi="黑体" w:eastAsia="黑体" w:cs="黑体"/>
                <w:bCs/>
                <w:color w:val="000000"/>
                <w:sz w:val="24"/>
                <w:szCs w:val="24"/>
                <w:lang w:val="en-US" w:eastAsia="zh-CN"/>
              </w:rPr>
              <w:t>物候期</w:t>
            </w:r>
          </w:p>
        </w:tc>
        <w:tc>
          <w:tcPr>
            <w:tcW w:w="1387" w:type="dxa"/>
            <w:vAlign w:val="center"/>
          </w:tcPr>
          <w:p>
            <w:pPr>
              <w:widowControl/>
              <w:jc w:val="center"/>
              <w:rPr>
                <w:rFonts w:hint="eastAsia" w:ascii="黑体" w:hAnsi="黑体" w:eastAsia="黑体" w:cs="黑体"/>
                <w:bCs/>
                <w:color w:val="000000"/>
                <w:sz w:val="24"/>
                <w:szCs w:val="24"/>
                <w:lang w:val="en-US" w:eastAsia="zh-CN"/>
              </w:rPr>
            </w:pPr>
            <w:r>
              <w:rPr>
                <w:rFonts w:hint="eastAsia" w:ascii="黑体" w:hAnsi="黑体" w:eastAsia="黑体" w:cs="黑体"/>
                <w:bCs/>
                <w:color w:val="000000"/>
                <w:sz w:val="24"/>
                <w:szCs w:val="24"/>
                <w:lang w:val="en-US" w:eastAsia="zh-CN"/>
              </w:rPr>
              <w:t>指标</w:t>
            </w:r>
          </w:p>
        </w:tc>
        <w:tc>
          <w:tcPr>
            <w:tcW w:w="2181" w:type="dxa"/>
            <w:vAlign w:val="center"/>
          </w:tcPr>
          <w:p>
            <w:pPr>
              <w:widowControl/>
              <w:jc w:val="center"/>
              <w:rPr>
                <w:rFonts w:hint="eastAsia" w:ascii="黑体" w:hAnsi="黑体" w:eastAsia="黑体" w:cs="黑体"/>
                <w:bCs/>
                <w:color w:val="000000"/>
                <w:sz w:val="24"/>
                <w:szCs w:val="24"/>
                <w:lang w:val="en-US" w:eastAsia="zh-CN"/>
              </w:rPr>
            </w:pPr>
            <w:r>
              <w:rPr>
                <w:rFonts w:hint="eastAsia" w:ascii="黑体" w:hAnsi="黑体" w:eastAsia="黑体" w:cs="黑体"/>
                <w:bCs/>
                <w:color w:val="000000"/>
                <w:sz w:val="24"/>
                <w:szCs w:val="24"/>
                <w:lang w:val="en-US" w:eastAsia="zh-CN"/>
              </w:rPr>
              <w:t>指标说明</w:t>
            </w:r>
          </w:p>
        </w:tc>
        <w:tc>
          <w:tcPr>
            <w:tcW w:w="2824" w:type="dxa"/>
            <w:vAlign w:val="center"/>
          </w:tcPr>
          <w:p>
            <w:pPr>
              <w:widowControl/>
              <w:jc w:val="center"/>
              <w:rPr>
                <w:rFonts w:hint="eastAsia" w:ascii="黑体" w:hAnsi="黑体" w:eastAsia="黑体" w:cs="黑体"/>
                <w:bCs/>
                <w:color w:val="000000"/>
                <w:sz w:val="24"/>
                <w:szCs w:val="24"/>
                <w:lang w:val="en-US" w:eastAsia="zh-CN"/>
              </w:rPr>
            </w:pPr>
            <w:r>
              <w:rPr>
                <w:rFonts w:hint="eastAsia" w:ascii="黑体" w:hAnsi="黑体" w:eastAsia="黑体" w:cs="黑体"/>
                <w:bCs/>
                <w:color w:val="000000"/>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restart"/>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开花坐果期</w:t>
            </w:r>
          </w:p>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（4月中旬-5月上旬）</w:t>
            </w: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平均气温</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该阶段的平均气温</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适宜温度为15-18℃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雨量</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日雨量累计值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4-5月累计降水量在80-150毫米，有利于后期果实膨大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开花期光照充足，坐果率会提高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restart"/>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果实膨大期</w:t>
            </w:r>
          </w:p>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（5月中旬-6月上旬）</w:t>
            </w: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平均气温</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该阶段的平均气温</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适宜温度为18-20℃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雨量</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日雨量累计值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降水偏少或干旱利于花椒蚜虫发生，造成果粒小，影响产量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暴雨日数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发生暴雨的日数</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频繁暴雨影响果实膨大生长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相对湿度</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空气相对湿度</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空气湿度偏高，易导致病虫害发生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花椒挥发油等光合产物积累需要充足的日照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冰雹日数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发生冰雹的日数</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冰雹可能导致花椒落果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restart"/>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果实着色期</w:t>
            </w:r>
          </w:p>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（6月中旬-7月中旬）</w:t>
            </w: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平均气温</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该阶段的平均气温</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适宜温度为20-25℃。在25℃时，花椒色泽好，品质高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雨量</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日雨量累计值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7、8月降水量达到100-120毫米比较适宜，水分条件良好，果皮继续增厚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日照时数累计值</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日照充足有利于着色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高温日数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日最高气温≥35℃天数</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高温天气不利于物质积累，造成果皮薄，颜色发白，持续一周以上的的高温天气常常引起干旱，造成椒叶萎蔫，严重的可使果实脱落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冰雹日数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发生冰雹的日数</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冰雹可能导致花椒落果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130" w:type="dxa"/>
            <w:vMerge w:val="continue"/>
            <w:vAlign w:val="center"/>
          </w:tcPr>
          <w:p>
            <w:pPr>
              <w:widowControl/>
              <w:jc w:val="center"/>
              <w:rPr>
                <w:rFonts w:hint="eastAsia" w:ascii="宋体" w:hAnsi="宋体" w:eastAsia="宋体" w:cs="宋体"/>
                <w:bCs/>
                <w:color w:val="000000"/>
                <w:sz w:val="24"/>
                <w:szCs w:val="24"/>
                <w:lang w:val="en-US" w:eastAsia="zh-CN"/>
              </w:rPr>
            </w:pPr>
          </w:p>
        </w:tc>
        <w:tc>
          <w:tcPr>
            <w:tcW w:w="1387"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连阴雨日数</w:t>
            </w:r>
          </w:p>
        </w:tc>
        <w:tc>
          <w:tcPr>
            <w:tcW w:w="2181" w:type="dxa"/>
            <w:vAlign w:val="center"/>
          </w:tcPr>
          <w:p>
            <w:pPr>
              <w:widowControl/>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出现连阴雨天气过程的日数总和</w:t>
            </w:r>
          </w:p>
        </w:tc>
        <w:tc>
          <w:tcPr>
            <w:tcW w:w="2824" w:type="dxa"/>
            <w:vAlign w:val="center"/>
          </w:tcPr>
          <w:p>
            <w:pPr>
              <w:widowControl/>
              <w:jc w:val="left"/>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阴雨天气会延迟成熟期</w:t>
            </w:r>
          </w:p>
        </w:tc>
      </w:tr>
    </w:tbl>
    <w:p>
      <w:pPr>
        <w:keepNext w:val="0"/>
        <w:keepLines w:val="0"/>
        <w:pageBreakBefore w:val="0"/>
        <w:widowControl/>
        <w:numPr>
          <w:ilvl w:val="0"/>
          <w:numId w:val="2"/>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宋体" w:hAnsi="宋体" w:eastAsia="宋体" w:cs="宋体"/>
          <w:color w:val="000000"/>
          <w:kern w:val="0"/>
          <w:sz w:val="32"/>
          <w:szCs w:val="32"/>
          <w:lang w:val="en-US" w:eastAsia="zh-CN" w:bidi="ar-SA"/>
        </w:rPr>
      </w:pPr>
      <w:r>
        <w:rPr>
          <w:rFonts w:hint="default" w:ascii="宋体" w:hAnsi="宋体" w:eastAsia="宋体" w:cs="宋体"/>
          <w:color w:val="000000"/>
          <w:kern w:val="0"/>
          <w:sz w:val="32"/>
          <w:szCs w:val="32"/>
          <w:lang w:val="en-US" w:eastAsia="zh-CN" w:bidi="ar-SA"/>
        </w:rPr>
        <w:t>筛选影响</w:t>
      </w:r>
      <w:r>
        <w:rPr>
          <w:rFonts w:hint="eastAsia" w:ascii="宋体" w:hAnsi="宋体" w:eastAsia="宋体" w:cs="宋体"/>
          <w:color w:val="000000"/>
          <w:kern w:val="0"/>
          <w:sz w:val="32"/>
          <w:szCs w:val="32"/>
          <w:lang w:val="en-US" w:eastAsia="zh-CN" w:bidi="ar-SA"/>
        </w:rPr>
        <w:t>韩城大红袍花椒</w:t>
      </w:r>
      <w:r>
        <w:rPr>
          <w:rFonts w:hint="default" w:ascii="宋体" w:hAnsi="宋体" w:eastAsia="宋体" w:cs="宋体"/>
          <w:color w:val="000000"/>
          <w:kern w:val="0"/>
          <w:sz w:val="32"/>
          <w:szCs w:val="32"/>
          <w:lang w:val="en-US" w:eastAsia="zh-CN" w:bidi="ar-SA"/>
        </w:rPr>
        <w:t>气候品质的关键气象因子</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宋体" w:cs="宋体"/>
          <w:color w:val="000000"/>
          <w:kern w:val="0"/>
          <w:sz w:val="32"/>
          <w:szCs w:val="32"/>
          <w:lang w:val="en-US" w:eastAsia="zh-CN" w:bidi="ar-SA"/>
        </w:rPr>
      </w:pPr>
      <w:r>
        <w:rPr>
          <w:rFonts w:hint="default" w:ascii="宋体" w:hAnsi="宋体" w:eastAsia="宋体" w:cs="宋体"/>
          <w:color w:val="000000"/>
          <w:kern w:val="0"/>
          <w:sz w:val="32"/>
          <w:szCs w:val="32"/>
          <w:lang w:val="en-US" w:eastAsia="zh-CN" w:bidi="ar-SA"/>
        </w:rPr>
        <w:t>基于</w:t>
      </w:r>
      <w:r>
        <w:rPr>
          <w:rFonts w:hint="eastAsia" w:ascii="宋体" w:hAnsi="宋体" w:eastAsia="宋体" w:cs="宋体"/>
          <w:color w:val="000000"/>
          <w:kern w:val="0"/>
          <w:sz w:val="32"/>
          <w:szCs w:val="32"/>
          <w:lang w:val="en-US" w:eastAsia="zh-CN" w:bidi="ar-SA"/>
        </w:rPr>
        <w:t>韩城大红袍花椒</w:t>
      </w:r>
      <w:r>
        <w:rPr>
          <w:rFonts w:hint="default" w:ascii="宋体" w:hAnsi="宋体" w:eastAsia="宋体" w:cs="宋体"/>
          <w:color w:val="000000"/>
          <w:kern w:val="0"/>
          <w:sz w:val="32"/>
          <w:szCs w:val="32"/>
          <w:lang w:val="en-US" w:eastAsia="zh-CN" w:bidi="ar-SA"/>
        </w:rPr>
        <w:t>的生物学特性，耦合表征</w:t>
      </w:r>
      <w:r>
        <w:rPr>
          <w:rFonts w:hint="eastAsia" w:ascii="宋体" w:hAnsi="宋体" w:eastAsia="宋体" w:cs="宋体"/>
          <w:color w:val="000000"/>
          <w:kern w:val="0"/>
          <w:sz w:val="32"/>
          <w:szCs w:val="32"/>
          <w:lang w:val="en-US" w:eastAsia="zh-CN" w:bidi="ar-SA"/>
        </w:rPr>
        <w:t>韩城大红袍花椒</w:t>
      </w:r>
      <w:r>
        <w:rPr>
          <w:rFonts w:hint="default" w:ascii="宋体" w:hAnsi="宋体" w:eastAsia="宋体" w:cs="宋体"/>
          <w:color w:val="000000"/>
          <w:kern w:val="0"/>
          <w:sz w:val="32"/>
          <w:szCs w:val="32"/>
          <w:lang w:val="en-US" w:eastAsia="zh-CN" w:bidi="ar-SA"/>
        </w:rPr>
        <w:t>品质的生理生化指标、外观指标和同期气象数据，通过分析和研究筛选出影响</w:t>
      </w:r>
      <w:r>
        <w:rPr>
          <w:rFonts w:hint="eastAsia" w:ascii="宋体" w:hAnsi="宋体" w:eastAsia="宋体" w:cs="宋体"/>
          <w:color w:val="000000"/>
          <w:kern w:val="0"/>
          <w:sz w:val="32"/>
          <w:szCs w:val="32"/>
          <w:lang w:val="en-US" w:eastAsia="zh-CN" w:bidi="ar-SA"/>
        </w:rPr>
        <w:t>韩城大红袍花椒气候</w:t>
      </w:r>
      <w:r>
        <w:rPr>
          <w:rFonts w:hint="default" w:ascii="宋体" w:hAnsi="宋体" w:eastAsia="宋体" w:cs="宋体"/>
          <w:color w:val="000000"/>
          <w:kern w:val="0"/>
          <w:sz w:val="32"/>
          <w:szCs w:val="32"/>
          <w:lang w:val="en-US" w:eastAsia="zh-CN" w:bidi="ar-SA"/>
        </w:rPr>
        <w:t>品质形成的</w:t>
      </w:r>
      <w:r>
        <w:rPr>
          <w:rFonts w:hint="eastAsia" w:ascii="宋体" w:hAnsi="宋体" w:eastAsia="宋体" w:cs="宋体"/>
          <w:color w:val="000000"/>
          <w:kern w:val="0"/>
          <w:sz w:val="32"/>
          <w:szCs w:val="32"/>
          <w:lang w:val="en-US" w:eastAsia="zh-CN" w:bidi="ar-SA"/>
        </w:rPr>
        <w:t>9</w:t>
      </w:r>
      <w:r>
        <w:rPr>
          <w:rFonts w:hint="default" w:ascii="宋体" w:hAnsi="宋体" w:eastAsia="宋体" w:cs="宋体"/>
          <w:color w:val="000000"/>
          <w:kern w:val="0"/>
          <w:sz w:val="32"/>
          <w:szCs w:val="32"/>
          <w:lang w:val="en-US" w:eastAsia="zh-CN" w:bidi="ar-SA"/>
        </w:rPr>
        <w:t>个关键气象因子，</w:t>
      </w:r>
      <w:r>
        <w:rPr>
          <w:rFonts w:hint="eastAsia" w:ascii="宋体" w:hAnsi="宋体" w:eastAsia="宋体" w:cs="宋体"/>
          <w:color w:val="000000"/>
          <w:kern w:val="0"/>
          <w:sz w:val="32"/>
          <w:szCs w:val="32"/>
          <w:lang w:val="en-US" w:eastAsia="zh-CN" w:bidi="ar-SA"/>
        </w:rPr>
        <w:t>开花坐果</w:t>
      </w:r>
      <w:r>
        <w:rPr>
          <w:rFonts w:hint="default" w:ascii="宋体" w:hAnsi="宋体" w:eastAsia="宋体" w:cs="宋体"/>
          <w:color w:val="000000"/>
          <w:kern w:val="0"/>
          <w:sz w:val="32"/>
          <w:szCs w:val="32"/>
          <w:lang w:val="en-US" w:eastAsia="zh-CN" w:bidi="ar-SA"/>
        </w:rPr>
        <w:t>期：日照时数X1（单位：小时）、</w:t>
      </w:r>
      <w:r>
        <w:rPr>
          <w:rFonts w:hint="eastAsia" w:ascii="宋体" w:hAnsi="宋体" w:eastAsia="宋体" w:cs="宋体"/>
          <w:color w:val="000000"/>
          <w:kern w:val="0"/>
          <w:sz w:val="32"/>
          <w:szCs w:val="32"/>
          <w:lang w:val="en-US" w:eastAsia="zh-CN" w:bidi="ar-SA"/>
        </w:rPr>
        <w:t>平均气温</w:t>
      </w:r>
      <w:r>
        <w:rPr>
          <w:rFonts w:hint="default" w:ascii="宋体" w:hAnsi="宋体" w:eastAsia="宋体" w:cs="宋体"/>
          <w:color w:val="000000"/>
          <w:kern w:val="0"/>
          <w:sz w:val="32"/>
          <w:szCs w:val="32"/>
          <w:lang w:val="en-US" w:eastAsia="zh-CN" w:bidi="ar-SA"/>
        </w:rPr>
        <w:t>X2（单位：℃）、累计降水量X3（单位：毫米）；</w:t>
      </w:r>
      <w:r>
        <w:rPr>
          <w:rFonts w:hint="eastAsia" w:ascii="宋体" w:hAnsi="宋体" w:eastAsia="宋体" w:cs="宋体"/>
          <w:color w:val="000000"/>
          <w:kern w:val="0"/>
          <w:sz w:val="32"/>
          <w:szCs w:val="32"/>
          <w:lang w:val="en-US" w:eastAsia="zh-CN" w:bidi="ar-SA"/>
        </w:rPr>
        <w:t>果实膨大</w:t>
      </w:r>
      <w:r>
        <w:rPr>
          <w:rFonts w:hint="default" w:ascii="宋体" w:hAnsi="宋体" w:eastAsia="宋体" w:cs="宋体"/>
          <w:color w:val="000000"/>
          <w:kern w:val="0"/>
          <w:sz w:val="32"/>
          <w:szCs w:val="32"/>
          <w:lang w:val="en-US" w:eastAsia="zh-CN" w:bidi="ar-SA"/>
        </w:rPr>
        <w:t>期：日照时数X</w:t>
      </w:r>
      <w:r>
        <w:rPr>
          <w:rFonts w:hint="eastAsia" w:ascii="宋体" w:hAnsi="宋体" w:eastAsia="宋体" w:cs="宋体"/>
          <w:color w:val="000000"/>
          <w:kern w:val="0"/>
          <w:sz w:val="32"/>
          <w:szCs w:val="32"/>
          <w:lang w:val="en-US" w:eastAsia="zh-CN" w:bidi="ar-SA"/>
        </w:rPr>
        <w:t>4</w:t>
      </w:r>
      <w:r>
        <w:rPr>
          <w:rFonts w:hint="default" w:ascii="宋体" w:hAnsi="宋体" w:eastAsia="宋体" w:cs="宋体"/>
          <w:color w:val="000000"/>
          <w:kern w:val="0"/>
          <w:sz w:val="32"/>
          <w:szCs w:val="32"/>
          <w:lang w:val="en-US" w:eastAsia="zh-CN" w:bidi="ar-SA"/>
        </w:rPr>
        <w:t>（单位：小时）、</w:t>
      </w:r>
      <w:r>
        <w:rPr>
          <w:rFonts w:hint="eastAsia" w:ascii="宋体" w:hAnsi="宋体" w:eastAsia="宋体" w:cs="宋体"/>
          <w:color w:val="000000"/>
          <w:kern w:val="0"/>
          <w:sz w:val="32"/>
          <w:szCs w:val="32"/>
          <w:lang w:val="en-US" w:eastAsia="zh-CN" w:bidi="ar-SA"/>
        </w:rPr>
        <w:t>平均气温</w:t>
      </w:r>
      <w:r>
        <w:rPr>
          <w:rFonts w:hint="default" w:ascii="宋体" w:hAnsi="宋体" w:eastAsia="宋体" w:cs="宋体"/>
          <w:color w:val="000000"/>
          <w:kern w:val="0"/>
          <w:sz w:val="32"/>
          <w:szCs w:val="32"/>
          <w:lang w:val="en-US" w:eastAsia="zh-CN" w:bidi="ar-SA"/>
        </w:rPr>
        <w:t>X</w:t>
      </w:r>
      <w:r>
        <w:rPr>
          <w:rFonts w:hint="eastAsia" w:ascii="宋体" w:hAnsi="宋体" w:eastAsia="宋体" w:cs="宋体"/>
          <w:color w:val="000000"/>
          <w:kern w:val="0"/>
          <w:sz w:val="32"/>
          <w:szCs w:val="32"/>
          <w:lang w:val="en-US" w:eastAsia="zh-CN" w:bidi="ar-SA"/>
        </w:rPr>
        <w:t>5</w:t>
      </w:r>
      <w:r>
        <w:rPr>
          <w:rFonts w:hint="default" w:ascii="宋体" w:hAnsi="宋体" w:eastAsia="宋体" w:cs="宋体"/>
          <w:color w:val="000000"/>
          <w:kern w:val="0"/>
          <w:sz w:val="32"/>
          <w:szCs w:val="32"/>
          <w:lang w:val="en-US" w:eastAsia="zh-CN" w:bidi="ar-SA"/>
        </w:rPr>
        <w:t>（单位：℃）、累计降水量X</w:t>
      </w:r>
      <w:r>
        <w:rPr>
          <w:rFonts w:hint="eastAsia" w:ascii="宋体" w:hAnsi="宋体" w:eastAsia="宋体" w:cs="宋体"/>
          <w:color w:val="000000"/>
          <w:kern w:val="0"/>
          <w:sz w:val="32"/>
          <w:szCs w:val="32"/>
          <w:lang w:val="en-US" w:eastAsia="zh-CN" w:bidi="ar-SA"/>
        </w:rPr>
        <w:t>6</w:t>
      </w:r>
      <w:r>
        <w:rPr>
          <w:rFonts w:hint="default" w:ascii="宋体" w:hAnsi="宋体" w:eastAsia="宋体" w:cs="宋体"/>
          <w:color w:val="000000"/>
          <w:kern w:val="0"/>
          <w:sz w:val="32"/>
          <w:szCs w:val="32"/>
          <w:lang w:val="en-US" w:eastAsia="zh-CN" w:bidi="ar-SA"/>
        </w:rPr>
        <w:t>（单位：毫米）</w:t>
      </w:r>
      <w:r>
        <w:rPr>
          <w:rFonts w:hint="eastAsia" w:ascii="宋体" w:hAnsi="宋体" w:eastAsia="宋体" w:cs="宋体"/>
          <w:color w:val="000000"/>
          <w:kern w:val="0"/>
          <w:sz w:val="32"/>
          <w:szCs w:val="32"/>
          <w:lang w:val="en-US" w:eastAsia="zh-CN" w:bidi="ar-SA"/>
        </w:rPr>
        <w:t>；果实着色期：</w:t>
      </w:r>
      <w:r>
        <w:rPr>
          <w:rFonts w:hint="default" w:ascii="宋体" w:hAnsi="宋体" w:eastAsia="宋体" w:cs="宋体"/>
          <w:color w:val="000000"/>
          <w:kern w:val="0"/>
          <w:sz w:val="32"/>
          <w:szCs w:val="32"/>
          <w:lang w:val="en-US" w:eastAsia="zh-CN" w:bidi="ar-SA"/>
        </w:rPr>
        <w:t>日照时数X</w:t>
      </w:r>
      <w:r>
        <w:rPr>
          <w:rFonts w:hint="eastAsia" w:ascii="宋体" w:hAnsi="宋体" w:eastAsia="宋体" w:cs="宋体"/>
          <w:color w:val="000000"/>
          <w:kern w:val="0"/>
          <w:sz w:val="32"/>
          <w:szCs w:val="32"/>
          <w:lang w:val="en-US" w:eastAsia="zh-CN" w:bidi="ar-SA"/>
        </w:rPr>
        <w:t>7</w:t>
      </w:r>
      <w:r>
        <w:rPr>
          <w:rFonts w:hint="default" w:ascii="宋体" w:hAnsi="宋体" w:eastAsia="宋体" w:cs="宋体"/>
          <w:color w:val="000000"/>
          <w:kern w:val="0"/>
          <w:sz w:val="32"/>
          <w:szCs w:val="32"/>
          <w:lang w:val="en-US" w:eastAsia="zh-CN" w:bidi="ar-SA"/>
        </w:rPr>
        <w:t>（单位：小时）、</w:t>
      </w:r>
      <w:r>
        <w:rPr>
          <w:rFonts w:hint="eastAsia" w:ascii="宋体" w:hAnsi="宋体" w:eastAsia="宋体" w:cs="宋体"/>
          <w:color w:val="000000"/>
          <w:kern w:val="0"/>
          <w:sz w:val="32"/>
          <w:szCs w:val="32"/>
          <w:lang w:val="en-US" w:eastAsia="zh-CN" w:bidi="ar-SA"/>
        </w:rPr>
        <w:t>平均气温</w:t>
      </w:r>
      <w:r>
        <w:rPr>
          <w:rFonts w:hint="default" w:ascii="宋体" w:hAnsi="宋体" w:eastAsia="宋体" w:cs="宋体"/>
          <w:color w:val="000000"/>
          <w:kern w:val="0"/>
          <w:sz w:val="32"/>
          <w:szCs w:val="32"/>
          <w:lang w:val="en-US" w:eastAsia="zh-CN" w:bidi="ar-SA"/>
        </w:rPr>
        <w:t>X</w:t>
      </w:r>
      <w:r>
        <w:rPr>
          <w:rFonts w:hint="eastAsia" w:ascii="宋体" w:hAnsi="宋体" w:eastAsia="宋体" w:cs="宋体"/>
          <w:color w:val="000000"/>
          <w:kern w:val="0"/>
          <w:sz w:val="32"/>
          <w:szCs w:val="32"/>
          <w:lang w:val="en-US" w:eastAsia="zh-CN" w:bidi="ar-SA"/>
        </w:rPr>
        <w:t>8</w:t>
      </w:r>
      <w:r>
        <w:rPr>
          <w:rFonts w:hint="default" w:ascii="宋体" w:hAnsi="宋体" w:eastAsia="宋体" w:cs="宋体"/>
          <w:color w:val="000000"/>
          <w:kern w:val="0"/>
          <w:sz w:val="32"/>
          <w:szCs w:val="32"/>
          <w:lang w:val="en-US" w:eastAsia="zh-CN" w:bidi="ar-SA"/>
        </w:rPr>
        <w:t>（单位：℃）、累计降水量X</w:t>
      </w:r>
      <w:r>
        <w:rPr>
          <w:rFonts w:hint="eastAsia" w:ascii="宋体" w:hAnsi="宋体" w:eastAsia="宋体" w:cs="宋体"/>
          <w:color w:val="000000"/>
          <w:kern w:val="0"/>
          <w:sz w:val="32"/>
          <w:szCs w:val="32"/>
          <w:lang w:val="en-US" w:eastAsia="zh-CN" w:bidi="ar-SA"/>
        </w:rPr>
        <w:t>9</w:t>
      </w:r>
      <w:r>
        <w:rPr>
          <w:rFonts w:hint="default" w:ascii="宋体" w:hAnsi="宋体" w:eastAsia="宋体" w:cs="宋体"/>
          <w:color w:val="000000"/>
          <w:kern w:val="0"/>
          <w:sz w:val="32"/>
          <w:szCs w:val="32"/>
          <w:lang w:val="en-US" w:eastAsia="zh-CN" w:bidi="ar-SA"/>
        </w:rPr>
        <w:t>（单位：毫米）。</w:t>
      </w:r>
    </w:p>
    <w:p>
      <w:pPr>
        <w:pStyle w:val="11"/>
        <w:keepNext w:val="0"/>
        <w:keepLines w:val="0"/>
        <w:pageBreakBefore w:val="0"/>
        <w:widowControl/>
        <w:kinsoku/>
        <w:wordWrap/>
        <w:overflowPunct/>
        <w:topLinePunct w:val="0"/>
        <w:bidi w:val="0"/>
        <w:adjustRightInd/>
        <w:snapToGrid/>
        <w:spacing w:line="560" w:lineRule="exact"/>
        <w:ind w:firstLine="640"/>
        <w:jc w:val="left"/>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（3）气候品质等级划分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韩城大红袍花椒气候品质等级分为4级，按优劣顺序为：特优、优、良、一般。根据气候品质评价指数划分方法见</w:t>
      </w:r>
      <w:r>
        <w:rPr>
          <w:rFonts w:hint="default" w:ascii="宋体" w:hAnsi="宋体" w:eastAsia="宋体" w:cs="宋体"/>
          <w:color w:val="000000"/>
          <w:kern w:val="0"/>
          <w:sz w:val="32"/>
          <w:szCs w:val="32"/>
          <w:lang w:val="en-US" w:eastAsia="zh-CN" w:bidi="ar-SA"/>
        </w:rPr>
        <w:t>表</w:t>
      </w:r>
      <w:r>
        <w:rPr>
          <w:rFonts w:hint="eastAsia" w:ascii="宋体" w:hAnsi="宋体" w:eastAsia="宋体" w:cs="宋体"/>
          <w:color w:val="000000"/>
          <w:kern w:val="0"/>
          <w:sz w:val="32"/>
          <w:szCs w:val="32"/>
          <w:lang w:val="en-US" w:eastAsia="zh-CN" w:bidi="ar-SA"/>
        </w:rPr>
        <w:t>4。</w:t>
      </w:r>
    </w:p>
    <w:p>
      <w:pPr>
        <w:spacing w:line="360" w:lineRule="auto"/>
        <w:ind w:firstLine="420"/>
        <w:jc w:val="center"/>
        <w:rPr>
          <w:rFonts w:hint="eastAsia" w:ascii="黑体" w:hAnsi="黑体" w:eastAsia="黑体" w:cs="宋体"/>
          <w:color w:val="000000"/>
          <w:kern w:val="0"/>
          <w:sz w:val="24"/>
          <w:szCs w:val="24"/>
          <w:lang w:val="en-US" w:eastAsia="zh-CN"/>
        </w:rPr>
      </w:pPr>
      <w:r>
        <w:rPr>
          <w:rFonts w:hint="eastAsia" w:ascii="黑体" w:hAnsi="黑体" w:eastAsia="黑体" w:cs="宋体"/>
          <w:color w:val="000000"/>
          <w:kern w:val="0"/>
          <w:sz w:val="24"/>
          <w:szCs w:val="24"/>
          <w:lang w:val="en-US" w:eastAsia="zh-CN"/>
        </w:rPr>
        <w:t>表4 韩城大红袍花椒气候品质等级</w:t>
      </w:r>
    </w:p>
    <w:tbl>
      <w:tblPr>
        <w:tblStyle w:val="4"/>
        <w:tblW w:w="473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79"/>
        <w:gridCol w:w="37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79" w:type="dxa"/>
            <w:tcBorders>
              <w:top w:val="single" w:color="000000" w:sz="12" w:space="0"/>
              <w:left w:val="single" w:color="000000" w:sz="12" w:space="0"/>
              <w:bottom w:val="single" w:color="auto" w:sz="12" w:space="0"/>
              <w:right w:val="single" w:color="000000" w:sz="4" w:space="0"/>
            </w:tcBorders>
            <w:shd w:val="clear" w:color="auto" w:fill="FFFFFF"/>
            <w:noWrap w:val="0"/>
            <w:vAlign w:val="center"/>
          </w:tcPr>
          <w:p>
            <w:pPr>
              <w:jc w:val="center"/>
              <w:rPr>
                <w:rFonts w:hint="eastAsia" w:ascii="黑体" w:hAnsi="黑体" w:eastAsia="黑体" w:cs="黑体"/>
                <w:sz w:val="24"/>
                <w:szCs w:val="24"/>
              </w:rPr>
            </w:pPr>
            <w:r>
              <w:rPr>
                <w:rFonts w:hint="eastAsia" w:ascii="黑体" w:hAnsi="黑体" w:eastAsia="黑体" w:cs="黑体"/>
                <w:bCs/>
                <w:color w:val="000000"/>
                <w:sz w:val="24"/>
                <w:szCs w:val="24"/>
              </w:rPr>
              <w:t>气候品质等级</w:t>
            </w:r>
          </w:p>
        </w:tc>
        <w:tc>
          <w:tcPr>
            <w:tcW w:w="3795" w:type="dxa"/>
            <w:tcBorders>
              <w:top w:val="single" w:color="000000" w:sz="12" w:space="0"/>
              <w:left w:val="single" w:color="000000" w:sz="4" w:space="0"/>
              <w:bottom w:val="single" w:color="auto" w:sz="12" w:space="0"/>
              <w:right w:val="single" w:color="000000" w:sz="4" w:space="0"/>
            </w:tcBorders>
            <w:shd w:val="clear" w:color="auto" w:fill="FFFFFF"/>
            <w:noWrap w:val="0"/>
            <w:vAlign w:val="center"/>
          </w:tcPr>
          <w:p>
            <w:pPr>
              <w:ind w:firstLine="360"/>
              <w:jc w:val="center"/>
              <w:rPr>
                <w:rFonts w:hint="eastAsia" w:ascii="黑体" w:hAnsi="黑体" w:eastAsia="黑体" w:cs="黑体"/>
                <w:sz w:val="24"/>
                <w:szCs w:val="24"/>
              </w:rPr>
            </w:pPr>
            <w:r>
              <w:rPr>
                <w:rFonts w:hint="eastAsia" w:ascii="黑体" w:hAnsi="黑体" w:eastAsia="黑体" w:cs="黑体"/>
                <w:bCs/>
                <w:color w:val="000000"/>
                <w:sz w:val="24"/>
                <w:szCs w:val="24"/>
              </w:rPr>
              <w:t>气候品质评价指数I</w:t>
            </w:r>
            <w:r>
              <w:rPr>
                <w:rFonts w:hint="eastAsia" w:ascii="黑体" w:hAnsi="黑体" w:eastAsia="黑体" w:cs="黑体"/>
                <w:bCs/>
                <w:color w:val="000000"/>
                <w:sz w:val="24"/>
                <w:szCs w:val="24"/>
                <w:vertAlign w:val="subscript"/>
              </w:rPr>
              <w:t>CQ</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79" w:type="dxa"/>
            <w:tcBorders>
              <w:top w:val="single" w:color="auto" w:sz="12" w:space="0"/>
              <w:left w:val="single" w:color="000000" w:sz="12" w:space="0"/>
              <w:bottom w:val="single" w:color="000000" w:sz="4" w:space="0"/>
              <w:right w:val="single" w:color="000000" w:sz="4" w:space="0"/>
            </w:tcBorders>
            <w:shd w:val="clear" w:color="auto" w:fill="FFFFFF"/>
            <w:noWrap w:val="0"/>
            <w:vAlign w:val="top"/>
          </w:tcPr>
          <w:p>
            <w:pPr>
              <w:jc w:val="center"/>
              <w:rPr>
                <w:rFonts w:hint="eastAsia" w:ascii="宋体" w:hAnsi="宋体" w:eastAsia="宋体" w:cs="宋体"/>
                <w:bCs/>
                <w:sz w:val="24"/>
                <w:szCs w:val="24"/>
                <w:highlight w:val="yellow"/>
              </w:rPr>
            </w:pPr>
            <w:r>
              <w:rPr>
                <w:rFonts w:hint="eastAsia" w:ascii="宋体" w:hAnsi="宋体" w:eastAsia="宋体" w:cs="宋体"/>
                <w:bCs/>
                <w:color w:val="000000"/>
                <w:sz w:val="24"/>
                <w:szCs w:val="24"/>
              </w:rPr>
              <w:t>特优</w:t>
            </w:r>
          </w:p>
        </w:tc>
        <w:tc>
          <w:tcPr>
            <w:tcW w:w="3795" w:type="dxa"/>
            <w:tcBorders>
              <w:top w:val="single" w:color="auto" w:sz="12" w:space="0"/>
              <w:left w:val="single" w:color="000000" w:sz="4" w:space="0"/>
              <w:bottom w:val="single" w:color="000000" w:sz="4" w:space="0"/>
              <w:right w:val="single" w:color="000000" w:sz="4" w:space="0"/>
            </w:tcBorders>
            <w:shd w:val="clear" w:color="auto" w:fill="FFFFFF"/>
            <w:noWrap w:val="0"/>
            <w:vAlign w:val="top"/>
          </w:tcPr>
          <w:p>
            <w:pPr>
              <w:ind w:firstLine="360"/>
              <w:jc w:val="center"/>
              <w:rPr>
                <w:rFonts w:hint="eastAsia" w:ascii="宋体" w:hAnsi="宋体" w:eastAsia="宋体" w:cs="宋体"/>
                <w:bCs/>
                <w:sz w:val="24"/>
                <w:szCs w:val="24"/>
                <w:highlight w:val="yellow"/>
              </w:rPr>
            </w:pPr>
            <w:r>
              <w:rPr>
                <w:rFonts w:hint="eastAsia" w:ascii="宋体" w:hAnsi="宋体" w:eastAsia="宋体" w:cs="宋体"/>
                <w:bCs/>
                <w:color w:val="000000"/>
                <w:sz w:val="24"/>
                <w:szCs w:val="24"/>
              </w:rPr>
              <w:t>I</w:t>
            </w:r>
            <w:r>
              <w:rPr>
                <w:rFonts w:hint="eastAsia" w:ascii="宋体" w:hAnsi="宋体" w:eastAsia="宋体" w:cs="宋体"/>
                <w:bCs/>
                <w:color w:val="000000"/>
                <w:sz w:val="24"/>
                <w:szCs w:val="24"/>
                <w:vertAlign w:val="subscript"/>
              </w:rPr>
              <w:t>CQ</w:t>
            </w:r>
            <w:r>
              <w:rPr>
                <w:rFonts w:hint="eastAsia" w:ascii="宋体" w:hAnsi="宋体" w:eastAsia="宋体" w:cs="宋体"/>
                <w:bCs/>
                <w:color w:val="000000"/>
                <w:sz w:val="24"/>
                <w:szCs w:val="24"/>
              </w:rPr>
              <w:t>≥0.8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79" w:type="dxa"/>
            <w:tcBorders>
              <w:top w:val="single" w:color="000000" w:sz="4" w:space="0"/>
              <w:left w:val="single" w:color="000000" w:sz="12" w:space="0"/>
              <w:bottom w:val="single" w:color="000000" w:sz="4" w:space="0"/>
              <w:right w:val="single" w:color="000000" w:sz="4" w:space="0"/>
            </w:tcBorders>
            <w:shd w:val="clear" w:color="auto" w:fill="FFFFFF"/>
            <w:noWrap w:val="0"/>
            <w:vAlign w:val="top"/>
          </w:tcPr>
          <w:p>
            <w:pPr>
              <w:jc w:val="center"/>
              <w:rPr>
                <w:rFonts w:hint="eastAsia" w:ascii="宋体" w:hAnsi="宋体" w:eastAsia="宋体" w:cs="宋体"/>
                <w:bCs/>
                <w:sz w:val="24"/>
                <w:szCs w:val="24"/>
                <w:highlight w:val="yellow"/>
              </w:rPr>
            </w:pPr>
            <w:r>
              <w:rPr>
                <w:rFonts w:hint="eastAsia" w:ascii="宋体" w:hAnsi="宋体" w:eastAsia="宋体" w:cs="宋体"/>
                <w:bCs/>
                <w:color w:val="000000"/>
                <w:sz w:val="24"/>
                <w:szCs w:val="24"/>
              </w:rPr>
              <w:t>优</w:t>
            </w:r>
          </w:p>
        </w:tc>
        <w:tc>
          <w:tcPr>
            <w:tcW w:w="3795"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ind w:firstLine="360"/>
              <w:jc w:val="center"/>
              <w:rPr>
                <w:rFonts w:hint="eastAsia" w:ascii="宋体" w:hAnsi="宋体" w:eastAsia="宋体" w:cs="宋体"/>
                <w:bCs/>
                <w:sz w:val="24"/>
                <w:szCs w:val="24"/>
              </w:rPr>
            </w:pPr>
            <w:r>
              <w:rPr>
                <w:rFonts w:hint="eastAsia" w:ascii="宋体" w:hAnsi="宋体" w:eastAsia="宋体" w:cs="宋体"/>
                <w:bCs/>
                <w:color w:val="000000"/>
                <w:sz w:val="24"/>
                <w:szCs w:val="24"/>
              </w:rPr>
              <w:t>0.8＞I</w:t>
            </w:r>
            <w:r>
              <w:rPr>
                <w:rFonts w:hint="eastAsia" w:ascii="宋体" w:hAnsi="宋体" w:eastAsia="宋体" w:cs="宋体"/>
                <w:bCs/>
                <w:color w:val="000000"/>
                <w:sz w:val="24"/>
                <w:szCs w:val="24"/>
                <w:vertAlign w:val="subscript"/>
              </w:rPr>
              <w:t>CQ</w:t>
            </w:r>
            <w:r>
              <w:rPr>
                <w:rFonts w:hint="eastAsia" w:ascii="宋体" w:hAnsi="宋体" w:eastAsia="宋体" w:cs="宋体"/>
                <w:bCs/>
                <w:color w:val="000000"/>
                <w:sz w:val="24"/>
                <w:szCs w:val="24"/>
              </w:rPr>
              <w:t>≥0.7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79" w:type="dxa"/>
            <w:tcBorders>
              <w:top w:val="single" w:color="000000" w:sz="4" w:space="0"/>
              <w:left w:val="single" w:color="000000" w:sz="12" w:space="0"/>
              <w:bottom w:val="single" w:color="000000" w:sz="4" w:space="0"/>
              <w:right w:val="single" w:color="000000" w:sz="4" w:space="0"/>
            </w:tcBorders>
            <w:shd w:val="clear" w:color="auto" w:fill="FFFFFF"/>
            <w:noWrap w:val="0"/>
            <w:vAlign w:val="top"/>
          </w:tcPr>
          <w:p>
            <w:pPr>
              <w:jc w:val="center"/>
              <w:rPr>
                <w:rFonts w:hint="eastAsia" w:ascii="宋体" w:hAnsi="宋体" w:eastAsia="宋体" w:cs="宋体"/>
                <w:bCs/>
                <w:sz w:val="24"/>
                <w:szCs w:val="24"/>
              </w:rPr>
            </w:pPr>
            <w:r>
              <w:rPr>
                <w:rFonts w:hint="eastAsia" w:ascii="宋体" w:hAnsi="宋体" w:eastAsia="宋体" w:cs="宋体"/>
                <w:bCs/>
                <w:color w:val="000000"/>
                <w:sz w:val="24"/>
                <w:szCs w:val="24"/>
              </w:rPr>
              <w:t>良</w:t>
            </w:r>
          </w:p>
        </w:tc>
        <w:tc>
          <w:tcPr>
            <w:tcW w:w="3795"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ind w:firstLine="360"/>
              <w:jc w:val="center"/>
              <w:rPr>
                <w:rFonts w:hint="eastAsia" w:ascii="宋体" w:hAnsi="宋体" w:eastAsia="宋体" w:cs="宋体"/>
                <w:bCs/>
                <w:sz w:val="24"/>
                <w:szCs w:val="24"/>
              </w:rPr>
            </w:pPr>
            <w:r>
              <w:rPr>
                <w:rFonts w:hint="eastAsia" w:ascii="宋体" w:hAnsi="宋体" w:eastAsia="宋体" w:cs="宋体"/>
                <w:bCs/>
                <w:color w:val="000000"/>
                <w:sz w:val="24"/>
                <w:szCs w:val="24"/>
              </w:rPr>
              <w:t>0.7＞I</w:t>
            </w:r>
            <w:r>
              <w:rPr>
                <w:rFonts w:hint="eastAsia" w:ascii="宋体" w:hAnsi="宋体" w:eastAsia="宋体" w:cs="宋体"/>
                <w:bCs/>
                <w:color w:val="000000"/>
                <w:sz w:val="24"/>
                <w:szCs w:val="24"/>
                <w:vertAlign w:val="subscript"/>
              </w:rPr>
              <w:t>CQ</w:t>
            </w:r>
            <w:r>
              <w:rPr>
                <w:rFonts w:hint="eastAsia" w:ascii="宋体" w:hAnsi="宋体" w:eastAsia="宋体" w:cs="宋体"/>
                <w:bCs/>
                <w:color w:val="000000"/>
                <w:sz w:val="24"/>
                <w:szCs w:val="24"/>
              </w:rPr>
              <w:t>≥0.6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79" w:type="dxa"/>
            <w:tcBorders>
              <w:top w:val="single" w:color="000000" w:sz="4" w:space="0"/>
              <w:left w:val="single" w:color="000000" w:sz="12" w:space="0"/>
              <w:bottom w:val="single" w:color="auto" w:sz="12" w:space="0"/>
              <w:right w:val="single" w:color="000000" w:sz="4" w:space="0"/>
            </w:tcBorders>
            <w:shd w:val="clear" w:color="auto" w:fill="FFFFFF"/>
            <w:noWrap w:val="0"/>
            <w:vAlign w:val="top"/>
          </w:tcPr>
          <w:p>
            <w:pPr>
              <w:jc w:val="center"/>
              <w:rPr>
                <w:rFonts w:hint="eastAsia" w:ascii="宋体" w:hAnsi="宋体" w:eastAsia="宋体" w:cs="宋体"/>
                <w:bCs/>
                <w:sz w:val="24"/>
                <w:szCs w:val="24"/>
              </w:rPr>
            </w:pPr>
            <w:r>
              <w:rPr>
                <w:rFonts w:hint="eastAsia" w:ascii="宋体" w:hAnsi="宋体" w:eastAsia="宋体" w:cs="宋体"/>
                <w:bCs/>
                <w:color w:val="000000"/>
                <w:sz w:val="24"/>
                <w:szCs w:val="24"/>
              </w:rPr>
              <w:t>一般</w:t>
            </w:r>
          </w:p>
        </w:tc>
        <w:tc>
          <w:tcPr>
            <w:tcW w:w="3795" w:type="dxa"/>
            <w:tcBorders>
              <w:top w:val="single" w:color="000000" w:sz="4" w:space="0"/>
              <w:left w:val="single" w:color="000000" w:sz="4" w:space="0"/>
              <w:bottom w:val="single" w:color="auto" w:sz="12" w:space="0"/>
              <w:right w:val="single" w:color="000000" w:sz="4" w:space="0"/>
            </w:tcBorders>
            <w:shd w:val="clear" w:color="auto" w:fill="FFFFFF"/>
            <w:noWrap w:val="0"/>
            <w:vAlign w:val="top"/>
          </w:tcPr>
          <w:p>
            <w:pPr>
              <w:ind w:firstLine="360"/>
              <w:jc w:val="center"/>
              <w:rPr>
                <w:rFonts w:hint="eastAsia" w:ascii="宋体" w:hAnsi="宋体" w:eastAsia="宋体" w:cs="宋体"/>
                <w:bCs/>
                <w:sz w:val="24"/>
                <w:szCs w:val="24"/>
              </w:rPr>
            </w:pPr>
            <w:r>
              <w:rPr>
                <w:rFonts w:hint="eastAsia" w:ascii="宋体" w:hAnsi="宋体" w:eastAsia="宋体" w:cs="宋体"/>
                <w:bCs/>
                <w:color w:val="000000"/>
                <w:sz w:val="24"/>
                <w:szCs w:val="24"/>
              </w:rPr>
              <w:t>I</w:t>
            </w:r>
            <w:r>
              <w:rPr>
                <w:rFonts w:hint="eastAsia" w:ascii="宋体" w:hAnsi="宋体" w:eastAsia="宋体" w:cs="宋体"/>
                <w:bCs/>
                <w:color w:val="000000"/>
                <w:sz w:val="24"/>
                <w:szCs w:val="24"/>
                <w:vertAlign w:val="subscript"/>
              </w:rPr>
              <w:t>CQ</w:t>
            </w:r>
            <w:r>
              <w:rPr>
                <w:rFonts w:hint="eastAsia" w:ascii="宋体" w:hAnsi="宋体" w:eastAsia="宋体" w:cs="宋体"/>
                <w:bCs/>
                <w:color w:val="000000"/>
                <w:sz w:val="24"/>
                <w:szCs w:val="24"/>
              </w:rPr>
              <w:t>＜0.6</w:t>
            </w:r>
          </w:p>
        </w:tc>
      </w:tr>
    </w:tbl>
    <w:p>
      <w:pPr>
        <w:spacing w:line="560" w:lineRule="exact"/>
        <w:ind w:firstLine="640" w:firstLineChars="200"/>
        <w:jc w:val="left"/>
        <w:outlineLvl w:val="0"/>
        <w:rPr>
          <w:rFonts w:hint="default" w:ascii="黑体" w:hAnsi="黑体" w:eastAsia="黑体" w:cs="宋体"/>
          <w:bCs/>
          <w:color w:val="000000"/>
          <w:kern w:val="0"/>
          <w:sz w:val="32"/>
          <w:szCs w:val="32"/>
          <w:lang w:val="en-US" w:eastAsia="zh-CN"/>
        </w:rPr>
      </w:pPr>
      <w:r>
        <w:rPr>
          <w:rFonts w:hint="eastAsia" w:ascii="黑体" w:hAnsi="黑体" w:eastAsia="黑体" w:cs="宋体"/>
          <w:bCs/>
          <w:color w:val="000000"/>
          <w:kern w:val="0"/>
          <w:sz w:val="32"/>
          <w:szCs w:val="32"/>
          <w:lang w:val="en-US" w:eastAsia="zh-CN"/>
        </w:rPr>
        <w:t>四、综述报告，技术经济论证，预期的经济效果</w:t>
      </w:r>
    </w:p>
    <w:p>
      <w:pPr>
        <w:pStyle w:val="11"/>
        <w:spacing w:line="560" w:lineRule="exact"/>
        <w:ind w:firstLine="640"/>
        <w:jc w:val="left"/>
        <w:rPr>
          <w:rFonts w:hint="eastAsia" w:hAnsi="宋体" w:cs="宋体"/>
          <w:color w:val="000000"/>
          <w:kern w:val="0"/>
          <w:sz w:val="32"/>
          <w:szCs w:val="32"/>
          <w:lang w:val="en-US" w:eastAsia="zh-CN"/>
        </w:rPr>
      </w:pPr>
      <w:r>
        <w:rPr>
          <w:rFonts w:hint="eastAsia" w:hAnsi="宋体" w:cs="宋体"/>
          <w:color w:val="000000"/>
          <w:kern w:val="0"/>
          <w:sz w:val="32"/>
          <w:szCs w:val="32"/>
          <w:lang w:val="en-US" w:eastAsia="zh-CN"/>
        </w:rPr>
        <w:t>陕西省气象服务中心在人才队伍方面，为陕西气候生态品牌评价工作的开展成立领导小组及工作专班，工作专班包含正研级高工2名、副研级高工16名、博士研究生3名、硕士研究生13名等众多技术骨干。专班成员均为气象服务相关专业骨干和资深专家，主持或参与过“中国天然氧吧”、韩城花椒气候品质技术评价等相关创建管理办法编制及申报创建工作，熟悉相关工作流程，均具备较为扎实的理论知识和实践经验，满足农产品气候品质评价相关业务需求。技术方面，针对农产品的气候特点重点考察其生长期气候品质及气候适宜性的影响，加之考察生地环境、生长监测、标准规范等多项指标。在韩城大红袍花椒气候品质技术评价关键技术中，能够熟练对农产品生长期气象数据监测结果进行数据质控和处理，能够根据温度、降水、日照等气象因子建立气候适宜性区划计算模型，加之“中国天然氧吧”技术评估工作中积累的实地勘探复查经验等。因此陕西省气象服务中心经过前期“中国天然氧吧”、韩城大红袍花椒气候品质技术评价工作的开展，以及技术评估报告的编写，已熟练掌握了与陕西农产品相关的品质技术评价方法。</w:t>
      </w:r>
    </w:p>
    <w:p>
      <w:pPr>
        <w:pStyle w:val="11"/>
        <w:spacing w:line="560" w:lineRule="exact"/>
        <w:ind w:firstLine="640"/>
        <w:jc w:val="left"/>
        <w:rPr>
          <w:rFonts w:hint="eastAsia" w:hAnsi="宋体" w:cs="宋体"/>
          <w:color w:val="000000"/>
          <w:kern w:val="0"/>
          <w:sz w:val="32"/>
          <w:szCs w:val="32"/>
          <w:lang w:val="en-US" w:eastAsia="zh-CN"/>
        </w:rPr>
      </w:pPr>
      <w:r>
        <w:rPr>
          <w:rFonts w:hint="eastAsia" w:hAnsi="宋体" w:cs="宋体"/>
          <w:color w:val="000000"/>
          <w:kern w:val="0"/>
          <w:sz w:val="32"/>
          <w:szCs w:val="32"/>
          <w:lang w:val="en-US" w:eastAsia="zh-CN"/>
        </w:rPr>
        <w:t>通过开展一系列与农产品气候品质相关的评价工作，使各地生态文明建设的行为得到认同、回馈，有利于营造保护生态环境的良好氛围，建立了气候资源利用与扶贫助农等深度融合的部门合作新机制。针对陕西农产品气候品质评价制定相关地方标准迫在眉睫，且意义重大，同时也可为后期开展相关评价活动提供技术支撑。</w:t>
      </w:r>
    </w:p>
    <w:p>
      <w:pPr>
        <w:spacing w:line="560" w:lineRule="exact"/>
        <w:ind w:firstLine="640" w:firstLineChars="200"/>
        <w:jc w:val="left"/>
        <w:outlineLvl w:val="0"/>
        <w:rPr>
          <w:rFonts w:ascii="黑体" w:hAnsi="黑体" w:eastAsia="黑体" w:cs="宋体"/>
          <w:bCs/>
          <w:color w:val="000000"/>
          <w:kern w:val="0"/>
          <w:sz w:val="32"/>
          <w:szCs w:val="32"/>
        </w:rPr>
      </w:pPr>
      <w:r>
        <w:rPr>
          <w:rFonts w:hint="eastAsia" w:ascii="黑体" w:hAnsi="黑体" w:eastAsia="黑体" w:cs="宋体"/>
          <w:bCs/>
          <w:color w:val="000000"/>
          <w:kern w:val="0"/>
          <w:sz w:val="32"/>
          <w:szCs w:val="32"/>
          <w:lang w:val="en-US" w:eastAsia="zh-CN"/>
        </w:rPr>
        <w:t>五</w:t>
      </w:r>
      <w:r>
        <w:rPr>
          <w:rFonts w:hint="eastAsia" w:ascii="黑体" w:hAnsi="黑体" w:eastAsia="黑体" w:cs="宋体"/>
          <w:bCs/>
          <w:color w:val="000000"/>
          <w:kern w:val="0"/>
          <w:sz w:val="32"/>
          <w:szCs w:val="32"/>
        </w:rPr>
        <w:t>、采用国际标准和国外先进标准的程度，以及与国际、国外同类标准水平的对比情况，或与测试的国外样品、样机的有关数据对比情况</w:t>
      </w:r>
    </w:p>
    <w:p>
      <w:pPr>
        <w:pStyle w:val="11"/>
        <w:spacing w:line="560" w:lineRule="exact"/>
        <w:ind w:firstLine="640"/>
        <w:jc w:val="left"/>
        <w:rPr>
          <w:rFonts w:hint="eastAsia" w:ascii="宋体" w:hAnsi="宋体" w:eastAsia="宋体" w:cs="宋体"/>
          <w:color w:val="000000"/>
          <w:kern w:val="0"/>
          <w:sz w:val="32"/>
          <w:szCs w:val="32"/>
          <w:lang w:val="en-US" w:eastAsia="zh-CN"/>
        </w:rPr>
      </w:pPr>
      <w:r>
        <w:rPr>
          <w:rFonts w:hint="eastAsia" w:hAnsi="宋体" w:cs="宋体"/>
          <w:color w:val="000000"/>
          <w:kern w:val="0"/>
          <w:sz w:val="32"/>
          <w:szCs w:val="32"/>
          <w:lang w:val="en-US" w:eastAsia="zh-CN"/>
        </w:rPr>
        <w:t>目前国内已有与农产品气候品质评价相关标准共3个，分别为中国气象局2019年4月28日发布《农产品气候品质认证技术规范》（QX/T 486—2019）、广东省气象防灾减灾协会2021年4月27日发布《岭南农产品气候标志评定规范》（T/GAMDPM 009—2021）、新疆维吾尔自治区市场监督管理局2019年7月1日发布《农产品气候品质认证等级》（DB65/T 4235—2019）。此外，对于不同品类农产品在采用《农产品气候品质认证技术规范》的认证方法基础上各地也分别制定了相关标准，如中国气象局2020年7月31日发布《农产品气候品质评价 青枣》（QX/T 572-2020）、中国气象局2020年6月16日发布《农产品气候品质评价 酒酿葡萄》（QX/T 557-2020）、滁州市市场监督管理局2022年12月2日发布《农产品气候品质评价 滁菊》（DB3411/T 0011</w:t>
      </w:r>
      <w:r>
        <w:rPr>
          <w:rFonts w:hint="eastAsia" w:ascii="宋体" w:hAnsi="宋体" w:eastAsia="宋体" w:cs="宋体"/>
          <w:color w:val="000000"/>
          <w:kern w:val="0"/>
          <w:sz w:val="32"/>
          <w:szCs w:val="32"/>
          <w:lang w:val="en-US" w:eastAsia="zh-CN"/>
        </w:rPr>
        <w:t>—2022）等。但目前对于陕西</w:t>
      </w:r>
      <w:r>
        <w:rPr>
          <w:rFonts w:hint="eastAsia" w:hAnsi="宋体" w:cs="宋体"/>
          <w:color w:val="000000"/>
          <w:kern w:val="0"/>
          <w:sz w:val="32"/>
          <w:szCs w:val="32"/>
          <w:lang w:val="en-US" w:eastAsia="zh-CN"/>
        </w:rPr>
        <w:t>农产品气候品质评价</w:t>
      </w:r>
      <w:r>
        <w:rPr>
          <w:rFonts w:hint="eastAsia" w:ascii="宋体" w:hAnsi="宋体" w:eastAsia="宋体" w:cs="宋体"/>
          <w:color w:val="000000"/>
          <w:kern w:val="0"/>
          <w:sz w:val="32"/>
          <w:szCs w:val="32"/>
          <w:lang w:val="en-US" w:eastAsia="zh-CN"/>
        </w:rPr>
        <w:t>没有对应的标准。</w:t>
      </w:r>
    </w:p>
    <w:p>
      <w:pPr>
        <w:spacing w:line="560" w:lineRule="exact"/>
        <w:ind w:firstLine="640" w:firstLineChars="200"/>
        <w:jc w:val="left"/>
        <w:outlineLvl w:val="0"/>
        <w:rPr>
          <w:rFonts w:hint="eastAsia" w:ascii="黑体" w:hAnsi="黑体" w:eastAsia="黑体" w:cs="宋体"/>
          <w:bCs/>
          <w:color w:val="000000"/>
          <w:kern w:val="0"/>
          <w:sz w:val="32"/>
          <w:szCs w:val="32"/>
          <w:lang w:val="en-US" w:eastAsia="zh-CN"/>
        </w:rPr>
      </w:pPr>
      <w:r>
        <w:rPr>
          <w:rFonts w:hint="eastAsia" w:ascii="黑体" w:hAnsi="黑体" w:eastAsia="黑体" w:cs="宋体"/>
          <w:bCs/>
          <w:color w:val="000000"/>
          <w:kern w:val="0"/>
          <w:sz w:val="32"/>
          <w:szCs w:val="32"/>
          <w:lang w:val="en-US" w:eastAsia="zh-CN"/>
        </w:rPr>
        <w:t>六、与现行有关法律、法规和强制标准的关系</w:t>
      </w:r>
    </w:p>
    <w:p>
      <w:pPr>
        <w:pStyle w:val="11"/>
        <w:spacing w:line="560" w:lineRule="exact"/>
        <w:ind w:firstLine="640"/>
        <w:jc w:val="left"/>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本标准与有关的现行法律、法规和强制性国家标准无冲突。</w:t>
      </w:r>
    </w:p>
    <w:p>
      <w:pPr>
        <w:spacing w:line="560" w:lineRule="exact"/>
        <w:ind w:firstLine="640" w:firstLineChars="200"/>
        <w:jc w:val="left"/>
        <w:outlineLvl w:val="0"/>
        <w:rPr>
          <w:rFonts w:hint="eastAsia" w:ascii="黑体" w:hAnsi="黑体" w:eastAsia="黑体" w:cs="宋体"/>
          <w:bCs/>
          <w:color w:val="000000"/>
          <w:kern w:val="0"/>
          <w:sz w:val="32"/>
          <w:szCs w:val="32"/>
          <w:lang w:val="en-US" w:eastAsia="zh-CN"/>
        </w:rPr>
      </w:pPr>
      <w:r>
        <w:rPr>
          <w:rFonts w:hint="eastAsia" w:ascii="黑体" w:hAnsi="黑体" w:eastAsia="黑体" w:cs="宋体"/>
          <w:bCs/>
          <w:color w:val="000000"/>
          <w:kern w:val="0"/>
          <w:sz w:val="32"/>
          <w:szCs w:val="32"/>
          <w:lang w:val="en-US" w:eastAsia="zh-CN"/>
        </w:rPr>
        <w:t>七、重大分歧意见的处理经过和依据</w:t>
      </w:r>
    </w:p>
    <w:p>
      <w:pPr>
        <w:pStyle w:val="11"/>
        <w:spacing w:line="560" w:lineRule="exact"/>
        <w:ind w:firstLine="640"/>
        <w:jc w:val="left"/>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本标准在制定的过程中，各方对本标准无重大分歧意见。</w:t>
      </w:r>
    </w:p>
    <w:p>
      <w:pPr>
        <w:spacing w:line="560" w:lineRule="exact"/>
        <w:ind w:firstLine="640" w:firstLineChars="200"/>
        <w:jc w:val="left"/>
        <w:outlineLvl w:val="0"/>
        <w:rPr>
          <w:rFonts w:hint="eastAsia" w:ascii="黑体" w:hAnsi="黑体" w:eastAsia="黑体" w:cs="宋体"/>
          <w:bCs/>
          <w:color w:val="000000"/>
          <w:kern w:val="0"/>
          <w:sz w:val="32"/>
          <w:szCs w:val="32"/>
          <w:lang w:val="en-US" w:eastAsia="zh-CN"/>
        </w:rPr>
      </w:pPr>
      <w:r>
        <w:rPr>
          <w:rFonts w:hint="eastAsia" w:ascii="黑体" w:hAnsi="黑体" w:eastAsia="黑体" w:cs="宋体"/>
          <w:bCs/>
          <w:color w:val="000000"/>
          <w:kern w:val="0"/>
          <w:sz w:val="32"/>
          <w:szCs w:val="32"/>
          <w:lang w:val="en-US" w:eastAsia="zh-CN"/>
        </w:rPr>
        <w:t>八、标准作为强制性标准或推荐性标准的建议</w:t>
      </w:r>
    </w:p>
    <w:p>
      <w:pPr>
        <w:pStyle w:val="11"/>
        <w:spacing w:line="560" w:lineRule="exact"/>
        <w:ind w:firstLine="640"/>
        <w:jc w:val="left"/>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建议作为推荐性地方标准。</w:t>
      </w:r>
    </w:p>
    <w:p>
      <w:pPr>
        <w:spacing w:line="560" w:lineRule="exact"/>
        <w:ind w:firstLine="640" w:firstLineChars="200"/>
        <w:jc w:val="left"/>
        <w:outlineLvl w:val="0"/>
        <w:rPr>
          <w:rFonts w:hint="eastAsia" w:ascii="黑体" w:hAnsi="黑体" w:eastAsia="黑体" w:cs="宋体"/>
          <w:bCs/>
          <w:color w:val="000000"/>
          <w:kern w:val="0"/>
          <w:sz w:val="32"/>
          <w:szCs w:val="32"/>
          <w:lang w:val="en-US" w:eastAsia="zh-CN"/>
        </w:rPr>
      </w:pPr>
      <w:r>
        <w:rPr>
          <w:rFonts w:hint="eastAsia" w:ascii="黑体" w:hAnsi="黑体" w:eastAsia="黑体" w:cs="宋体"/>
          <w:bCs/>
          <w:color w:val="000000"/>
          <w:kern w:val="0"/>
          <w:sz w:val="32"/>
          <w:szCs w:val="32"/>
          <w:lang w:val="en-US" w:eastAsia="zh-CN"/>
        </w:rPr>
        <w:t>九、贯彻标准的要求和措施建议</w:t>
      </w:r>
    </w:p>
    <w:p>
      <w:pPr>
        <w:pStyle w:val="11"/>
        <w:spacing w:line="560" w:lineRule="exact"/>
        <w:ind w:firstLine="640"/>
        <w:jc w:val="left"/>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建议标准发布后积极宣传和推进实施。通过本标准的实施，建立一套完整的农产品气候品质评价技术规范，填补目前陕西农产品气候品质评价业务没有统一的标准可依的空白，充分挖掘、放大陕西生态气候优势，切实把生态气候优势转化为经济优势，实现农业增效、农民增收、生态增值。</w:t>
      </w:r>
    </w:p>
    <w:p>
      <w:pPr>
        <w:spacing w:line="560" w:lineRule="exact"/>
        <w:ind w:firstLine="640" w:firstLineChars="200"/>
        <w:jc w:val="left"/>
        <w:outlineLvl w:val="0"/>
        <w:rPr>
          <w:rFonts w:hint="eastAsia" w:ascii="黑体" w:hAnsi="黑体" w:eastAsia="黑体" w:cs="宋体"/>
          <w:bCs/>
          <w:color w:val="000000"/>
          <w:kern w:val="0"/>
          <w:sz w:val="32"/>
          <w:szCs w:val="32"/>
          <w:lang w:val="en-US" w:eastAsia="zh-CN"/>
        </w:rPr>
      </w:pPr>
      <w:r>
        <w:rPr>
          <w:rFonts w:hint="eastAsia" w:ascii="黑体" w:hAnsi="黑体" w:eastAsia="黑体" w:cs="宋体"/>
          <w:bCs/>
          <w:color w:val="000000"/>
          <w:kern w:val="0"/>
          <w:sz w:val="32"/>
          <w:szCs w:val="32"/>
          <w:lang w:val="en-US" w:eastAsia="zh-CN"/>
        </w:rPr>
        <w:t>十、废止现行有关标准的建议</w:t>
      </w:r>
    </w:p>
    <w:p>
      <w:pPr>
        <w:pStyle w:val="11"/>
        <w:spacing w:line="560" w:lineRule="exact"/>
        <w:ind w:firstLine="640"/>
        <w:jc w:val="left"/>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无。</w:t>
      </w:r>
    </w:p>
    <w:p>
      <w:pPr>
        <w:spacing w:line="560" w:lineRule="exact"/>
        <w:ind w:firstLine="640" w:firstLineChars="200"/>
        <w:jc w:val="left"/>
        <w:outlineLvl w:val="0"/>
        <w:rPr>
          <w:rFonts w:hint="eastAsia" w:ascii="黑体" w:hAnsi="黑体" w:eastAsia="黑体" w:cs="宋体"/>
          <w:bCs/>
          <w:color w:val="000000"/>
          <w:kern w:val="0"/>
          <w:sz w:val="32"/>
          <w:szCs w:val="32"/>
          <w:lang w:val="en-US" w:eastAsia="zh-CN"/>
        </w:rPr>
      </w:pPr>
      <w:r>
        <w:rPr>
          <w:rFonts w:hint="eastAsia" w:ascii="黑体" w:hAnsi="黑体" w:eastAsia="黑体" w:cs="宋体"/>
          <w:bCs/>
          <w:color w:val="000000"/>
          <w:kern w:val="0"/>
          <w:sz w:val="32"/>
          <w:szCs w:val="32"/>
          <w:lang w:val="en-US" w:eastAsia="zh-CN"/>
        </w:rPr>
        <w:t>十一、其他应予说明的事项</w:t>
      </w:r>
    </w:p>
    <w:p>
      <w:pPr>
        <w:pStyle w:val="11"/>
        <w:spacing w:line="560" w:lineRule="exact"/>
        <w:ind w:firstLine="640"/>
        <w:jc w:val="left"/>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745275"/>
    <w:multiLevelType w:val="multilevel"/>
    <w:tmpl w:val="41745275"/>
    <w:lvl w:ilvl="0" w:tentative="0">
      <w:start w:val="1"/>
      <w:numFmt w:val="japaneseCounting"/>
      <w:lvlText w:val="%1、"/>
      <w:lvlJc w:val="left"/>
      <w:pPr>
        <w:ind w:left="1360" w:hanging="720"/>
      </w:pPr>
      <w:rPr>
        <w:rFonts w:hint="default"/>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1">
    <w:nsid w:val="45203929"/>
    <w:multiLevelType w:val="singleLevel"/>
    <w:tmpl w:val="45203929"/>
    <w:lvl w:ilvl="0" w:tentative="0">
      <w:start w:val="1"/>
      <w:numFmt w:val="decimalEnclosedCircleChinese"/>
      <w:suff w:val="nothing"/>
      <w:lvlText w:val="%1　"/>
      <w:lvlJc w:val="left"/>
      <w:pPr>
        <w:ind w:left="0" w:firstLine="4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ZlMjU2MDA3MDE0M2U5ZjNkYjY3MjBmOWY1ZDhmNzkifQ=="/>
  </w:docVars>
  <w:rsids>
    <w:rsidRoot w:val="00145D3E"/>
    <w:rsid w:val="000B7719"/>
    <w:rsid w:val="000D7AD7"/>
    <w:rsid w:val="00133126"/>
    <w:rsid w:val="0013429C"/>
    <w:rsid w:val="00145300"/>
    <w:rsid w:val="00145D3E"/>
    <w:rsid w:val="00166801"/>
    <w:rsid w:val="001A36EB"/>
    <w:rsid w:val="001E0D0E"/>
    <w:rsid w:val="00265CBF"/>
    <w:rsid w:val="002841B2"/>
    <w:rsid w:val="00284D3F"/>
    <w:rsid w:val="00295762"/>
    <w:rsid w:val="003043CE"/>
    <w:rsid w:val="00347D5C"/>
    <w:rsid w:val="00391F16"/>
    <w:rsid w:val="003971C0"/>
    <w:rsid w:val="003C2C55"/>
    <w:rsid w:val="00436892"/>
    <w:rsid w:val="004A5464"/>
    <w:rsid w:val="004D76A9"/>
    <w:rsid w:val="004E078C"/>
    <w:rsid w:val="004F701E"/>
    <w:rsid w:val="0050625E"/>
    <w:rsid w:val="00540B4A"/>
    <w:rsid w:val="005729FF"/>
    <w:rsid w:val="005D2102"/>
    <w:rsid w:val="006820F0"/>
    <w:rsid w:val="006C22CC"/>
    <w:rsid w:val="006F6546"/>
    <w:rsid w:val="00732292"/>
    <w:rsid w:val="00757704"/>
    <w:rsid w:val="0079342C"/>
    <w:rsid w:val="007970C6"/>
    <w:rsid w:val="007B2BEF"/>
    <w:rsid w:val="007D4CE2"/>
    <w:rsid w:val="00800532"/>
    <w:rsid w:val="008777FD"/>
    <w:rsid w:val="00882763"/>
    <w:rsid w:val="008B767D"/>
    <w:rsid w:val="008F008F"/>
    <w:rsid w:val="00910D31"/>
    <w:rsid w:val="009B5DD0"/>
    <w:rsid w:val="009C16FA"/>
    <w:rsid w:val="00A56AFC"/>
    <w:rsid w:val="00AB7C5D"/>
    <w:rsid w:val="00B357A1"/>
    <w:rsid w:val="00B752BD"/>
    <w:rsid w:val="00BA538D"/>
    <w:rsid w:val="00BC33D2"/>
    <w:rsid w:val="00BD4588"/>
    <w:rsid w:val="00C85BC8"/>
    <w:rsid w:val="00C927A3"/>
    <w:rsid w:val="00CA0A0C"/>
    <w:rsid w:val="00D6472C"/>
    <w:rsid w:val="00D66A1E"/>
    <w:rsid w:val="00DA6288"/>
    <w:rsid w:val="00E5420A"/>
    <w:rsid w:val="00E9796B"/>
    <w:rsid w:val="00EC1C4E"/>
    <w:rsid w:val="00F1023A"/>
    <w:rsid w:val="00F134D3"/>
    <w:rsid w:val="00F61869"/>
    <w:rsid w:val="00F746E6"/>
    <w:rsid w:val="00F94FB1"/>
    <w:rsid w:val="00F97644"/>
    <w:rsid w:val="00FC02B4"/>
    <w:rsid w:val="00FE1A4E"/>
    <w:rsid w:val="02A14C7A"/>
    <w:rsid w:val="031C07A5"/>
    <w:rsid w:val="06C90DC4"/>
    <w:rsid w:val="0DD51C7C"/>
    <w:rsid w:val="10153D18"/>
    <w:rsid w:val="172A128B"/>
    <w:rsid w:val="18A961DF"/>
    <w:rsid w:val="19320C33"/>
    <w:rsid w:val="1B656D35"/>
    <w:rsid w:val="1C36422E"/>
    <w:rsid w:val="1E3D18A3"/>
    <w:rsid w:val="20CA5EA7"/>
    <w:rsid w:val="21303322"/>
    <w:rsid w:val="21976CA7"/>
    <w:rsid w:val="22F34C27"/>
    <w:rsid w:val="268838D8"/>
    <w:rsid w:val="27507C33"/>
    <w:rsid w:val="2B2A1401"/>
    <w:rsid w:val="2E0C4DEE"/>
    <w:rsid w:val="30E97669"/>
    <w:rsid w:val="33A92CD6"/>
    <w:rsid w:val="37B07132"/>
    <w:rsid w:val="3E3D2DA2"/>
    <w:rsid w:val="3E7A2248"/>
    <w:rsid w:val="455C6204"/>
    <w:rsid w:val="4856518C"/>
    <w:rsid w:val="487D4E0F"/>
    <w:rsid w:val="48B06F92"/>
    <w:rsid w:val="48B9571B"/>
    <w:rsid w:val="49374FBE"/>
    <w:rsid w:val="49635DB3"/>
    <w:rsid w:val="49CD5922"/>
    <w:rsid w:val="4EE65C45"/>
    <w:rsid w:val="51456C00"/>
    <w:rsid w:val="53A019B1"/>
    <w:rsid w:val="561A5A4B"/>
    <w:rsid w:val="56C360E3"/>
    <w:rsid w:val="59362507"/>
    <w:rsid w:val="5C9A5B38"/>
    <w:rsid w:val="5CA50038"/>
    <w:rsid w:val="5D0C00B7"/>
    <w:rsid w:val="62051CA5"/>
    <w:rsid w:val="63A252D2"/>
    <w:rsid w:val="6B4849B1"/>
    <w:rsid w:val="70F5565E"/>
    <w:rsid w:val="72DF209E"/>
    <w:rsid w:val="75D7705D"/>
    <w:rsid w:val="75F61BD9"/>
    <w:rsid w:val="78680459"/>
    <w:rsid w:val="79D258F0"/>
    <w:rsid w:val="7ABB0CFB"/>
    <w:rsid w:val="7DCC321F"/>
    <w:rsid w:val="FF9B1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table" w:styleId="5">
    <w:name w:val="Table Grid"/>
    <w:basedOn w:val="4"/>
    <w:qFormat/>
    <w:uiPriority w:val="59"/>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34"/>
    <w:pPr>
      <w:ind w:firstLine="420" w:firstLineChars="200"/>
    </w:pPr>
  </w:style>
  <w:style w:type="paragraph" w:customStyle="1" w:styleId="10">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1">
    <w:name w:val="段"/>
    <w:link w:val="1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character" w:customStyle="1" w:styleId="12">
    <w:name w:val="段 Char"/>
    <w:basedOn w:val="6"/>
    <w:link w:val="11"/>
    <w:qFormat/>
    <w:uiPriority w:val="0"/>
    <w:rPr>
      <w:rFonts w:ascii="宋体" w:hAnsi="Times New Roman" w:eastAsia="宋体" w:cs="Times New Roman"/>
      <w:kern w:val="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7052</Words>
  <Characters>7366</Characters>
  <Lines>29</Lines>
  <Paragraphs>8</Paragraphs>
  <TotalTime>22</TotalTime>
  <ScaleCrop>false</ScaleCrop>
  <LinksUpToDate>false</LinksUpToDate>
  <CharactersWithSpaces>7388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2024-03-01T16:02:00Z</dcterms:created>
  <dc:creator>心 周</dc:creator>
  <cp:lastModifiedBy>guest</cp:lastModifiedBy>
  <dcterms:modified xsi:type="dcterms:W3CDTF">2024-08-21T11:20:46Z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6CDAB5A057304EE6A68523B83DB59064_12</vt:lpwstr>
  </property>
</Properties>
</file>